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57" w:rsidRPr="007427F7" w:rsidRDefault="00817657" w:rsidP="36483B07">
      <w:pPr>
        <w:tabs>
          <w:tab w:val="center" w:pos="6480"/>
          <w:tab w:val="right" w:pos="12600"/>
        </w:tabs>
        <w:ind w:right="-450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C86E313" wp14:editId="7EC82309">
            <wp:simplePos x="0" y="0"/>
            <wp:positionH relativeFrom="column">
              <wp:posOffset>3181350</wp:posOffset>
            </wp:positionH>
            <wp:positionV relativeFrom="paragraph">
              <wp:posOffset>115570</wp:posOffset>
            </wp:positionV>
            <wp:extent cx="1664970" cy="1664970"/>
            <wp:effectExtent l="19050" t="0" r="0" b="0"/>
            <wp:wrapNone/>
            <wp:docPr id="29" name="Picture 29" descr="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stric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856" w:rsidRPr="36483B07">
        <w:rPr>
          <w:b/>
          <w:bCs/>
        </w:rPr>
        <w:t xml:space="preserve">   </w:t>
      </w:r>
      <w:r w:rsidRPr="36483B07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rPr>
          <w:b/>
        </w:rPr>
      </w:pPr>
    </w:p>
    <w:p w:rsidR="00817657" w:rsidRPr="007427F7" w:rsidRDefault="00817657" w:rsidP="00817657">
      <w:pPr>
        <w:tabs>
          <w:tab w:val="center" w:pos="6480"/>
          <w:tab w:val="right" w:pos="12600"/>
        </w:tabs>
        <w:jc w:val="center"/>
        <w:rPr>
          <w:b/>
          <w:sz w:val="36"/>
          <w:szCs w:val="36"/>
          <w:u w:val="single"/>
        </w:rPr>
      </w:pPr>
    </w:p>
    <w:p w:rsidR="00817657" w:rsidRDefault="008E6668" w:rsidP="00817657">
      <w:pPr>
        <w:tabs>
          <w:tab w:val="center" w:pos="6480"/>
          <w:tab w:val="right" w:pos="12600"/>
        </w:tabs>
        <w:spacing w:after="240"/>
        <w:ind w:left="1987" w:right="198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Munn</w:t>
      </w:r>
      <w:r w:rsidR="00817657" w:rsidRPr="6528759C">
        <w:rPr>
          <w:b/>
          <w:bCs/>
          <w:sz w:val="36"/>
          <w:szCs w:val="36"/>
        </w:rPr>
        <w:t xml:space="preserve"> Elementary School</w:t>
      </w:r>
    </w:p>
    <w:p w:rsidR="00817657" w:rsidRPr="0099649F" w:rsidRDefault="00D17EAA" w:rsidP="00817657">
      <w:pPr>
        <w:tabs>
          <w:tab w:val="center" w:pos="6480"/>
          <w:tab w:val="right" w:pos="12600"/>
        </w:tabs>
        <w:spacing w:after="240"/>
        <w:ind w:left="1987" w:right="198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446CF1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- 202</w:t>
      </w:r>
      <w:r w:rsidR="00446CF1">
        <w:rPr>
          <w:b/>
          <w:bCs/>
          <w:sz w:val="36"/>
          <w:szCs w:val="36"/>
        </w:rPr>
        <w:t>4</w:t>
      </w:r>
      <w:r w:rsidR="00817657" w:rsidRPr="6528759C">
        <w:rPr>
          <w:b/>
          <w:bCs/>
          <w:sz w:val="36"/>
          <w:szCs w:val="36"/>
        </w:rPr>
        <w:t xml:space="preserve"> Building Plan</w:t>
      </w:r>
    </w:p>
    <w:p w:rsidR="00817657" w:rsidRDefault="00817657" w:rsidP="00817657">
      <w:pPr>
        <w:tabs>
          <w:tab w:val="center" w:pos="6480"/>
          <w:tab w:val="right" w:pos="10980"/>
        </w:tabs>
        <w:spacing w:after="240"/>
        <w:ind w:left="1980" w:right="1980"/>
        <w:rPr>
          <w:b/>
          <w:bCs/>
          <w:sz w:val="36"/>
          <w:szCs w:val="36"/>
          <w:u w:val="single"/>
        </w:rPr>
      </w:pPr>
      <w:r w:rsidRPr="6528759C">
        <w:rPr>
          <w:b/>
          <w:bCs/>
          <w:sz w:val="36"/>
          <w:szCs w:val="36"/>
          <w:u w:val="single"/>
        </w:rPr>
        <w:t xml:space="preserve">Membership: </w:t>
      </w:r>
    </w:p>
    <w:p w:rsidR="00AD75FA" w:rsidRDefault="00AD75FA" w:rsidP="00AD75FA">
      <w:pPr>
        <w:numPr>
          <w:ilvl w:val="0"/>
          <w:numId w:val="31"/>
        </w:numPr>
        <w:ind w:left="810" w:hanging="270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Canny, Michael – principal </w:t>
      </w:r>
    </w:p>
    <w:p w:rsidR="00AD75FA" w:rsidRDefault="00AD75FA" w:rsidP="00AD75FA">
      <w:pPr>
        <w:numPr>
          <w:ilvl w:val="0"/>
          <w:numId w:val="31"/>
        </w:numPr>
        <w:ind w:left="810" w:hanging="270"/>
        <w:textAlignment w:val="center"/>
        <w:rPr>
          <w:b/>
          <w:sz w:val="32"/>
          <w:szCs w:val="32"/>
        </w:rPr>
      </w:pPr>
      <w:r w:rsidRPr="00AD75FA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arella, Marie – faculty – year 3</w:t>
      </w:r>
      <w:r w:rsidRPr="00AD75FA">
        <w:rPr>
          <w:b/>
          <w:sz w:val="32"/>
          <w:szCs w:val="32"/>
        </w:rPr>
        <w:t xml:space="preserve"> of 3 </w:t>
      </w:r>
    </w:p>
    <w:p w:rsidR="00AD75FA" w:rsidRPr="00AD75FA" w:rsidRDefault="00AD75FA" w:rsidP="00AD75FA">
      <w:pPr>
        <w:numPr>
          <w:ilvl w:val="0"/>
          <w:numId w:val="31"/>
        </w:numPr>
        <w:ind w:left="810" w:hanging="270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Hoadley, Dawn – faculty – year 3</w:t>
      </w:r>
      <w:r w:rsidRPr="00AD75FA">
        <w:rPr>
          <w:b/>
          <w:sz w:val="32"/>
          <w:szCs w:val="32"/>
        </w:rPr>
        <w:t xml:space="preserve"> of 3 </w:t>
      </w:r>
    </w:p>
    <w:p w:rsidR="00AD75FA" w:rsidRPr="00AD75FA" w:rsidRDefault="00AD75FA" w:rsidP="00AD75FA">
      <w:pPr>
        <w:numPr>
          <w:ilvl w:val="0"/>
          <w:numId w:val="31"/>
        </w:numPr>
        <w:ind w:left="810" w:hanging="270"/>
        <w:textAlignment w:val="center"/>
        <w:rPr>
          <w:b/>
          <w:sz w:val="32"/>
          <w:szCs w:val="32"/>
        </w:rPr>
      </w:pPr>
      <w:r w:rsidRPr="00AD75FA">
        <w:rPr>
          <w:b/>
          <w:sz w:val="32"/>
          <w:szCs w:val="32"/>
        </w:rPr>
        <w:t xml:space="preserve">Lonardo, Stacy – STA rep </w:t>
      </w:r>
    </w:p>
    <w:p w:rsidR="00AD75FA" w:rsidRPr="00AD75FA" w:rsidRDefault="36483B07" w:rsidP="36483B07">
      <w:pPr>
        <w:numPr>
          <w:ilvl w:val="0"/>
          <w:numId w:val="31"/>
        </w:numPr>
        <w:ind w:left="810" w:hanging="270"/>
        <w:textAlignment w:val="center"/>
        <w:rPr>
          <w:b/>
          <w:bCs/>
          <w:sz w:val="32"/>
          <w:szCs w:val="32"/>
        </w:rPr>
      </w:pPr>
      <w:r w:rsidRPr="36483B07">
        <w:rPr>
          <w:b/>
          <w:bCs/>
          <w:sz w:val="32"/>
          <w:szCs w:val="32"/>
        </w:rPr>
        <w:t xml:space="preserve">Lupinetti, Meghan – faculty – year 2 of 3 </w:t>
      </w:r>
    </w:p>
    <w:p w:rsidR="00AD75FA" w:rsidRPr="00AD75FA" w:rsidRDefault="00AD75FA" w:rsidP="00AD75FA">
      <w:pPr>
        <w:numPr>
          <w:ilvl w:val="0"/>
          <w:numId w:val="31"/>
        </w:numPr>
        <w:ind w:left="810" w:hanging="270"/>
        <w:textAlignment w:val="center"/>
        <w:rPr>
          <w:b/>
          <w:sz w:val="32"/>
          <w:szCs w:val="32"/>
        </w:rPr>
      </w:pPr>
      <w:r w:rsidRPr="00AD75FA">
        <w:rPr>
          <w:b/>
          <w:sz w:val="32"/>
          <w:szCs w:val="32"/>
        </w:rPr>
        <w:t>Pa</w:t>
      </w:r>
      <w:r>
        <w:rPr>
          <w:b/>
          <w:sz w:val="32"/>
          <w:szCs w:val="32"/>
        </w:rPr>
        <w:t>citto, Jeanne – faculty – year 3</w:t>
      </w:r>
      <w:r w:rsidRPr="00AD75FA">
        <w:rPr>
          <w:b/>
          <w:sz w:val="32"/>
          <w:szCs w:val="32"/>
        </w:rPr>
        <w:t xml:space="preserve"> of 3 </w:t>
      </w:r>
    </w:p>
    <w:p w:rsidR="00AD75FA" w:rsidRPr="00AD75FA" w:rsidRDefault="00AD75FA" w:rsidP="00AD75FA">
      <w:pPr>
        <w:numPr>
          <w:ilvl w:val="0"/>
          <w:numId w:val="31"/>
        </w:numPr>
        <w:ind w:left="810" w:hanging="270"/>
        <w:textAlignment w:val="center"/>
        <w:rPr>
          <w:b/>
          <w:sz w:val="32"/>
          <w:szCs w:val="32"/>
        </w:rPr>
      </w:pPr>
      <w:r w:rsidRPr="00AD75FA">
        <w:rPr>
          <w:b/>
          <w:sz w:val="32"/>
          <w:szCs w:val="32"/>
        </w:rPr>
        <w:t>Purte</w:t>
      </w:r>
      <w:r>
        <w:rPr>
          <w:b/>
          <w:sz w:val="32"/>
          <w:szCs w:val="32"/>
        </w:rPr>
        <w:t>ll, Christine – faculty – year 3</w:t>
      </w:r>
      <w:r w:rsidRPr="00AD75FA">
        <w:rPr>
          <w:b/>
          <w:sz w:val="32"/>
          <w:szCs w:val="32"/>
        </w:rPr>
        <w:t xml:space="preserve"> of 3 </w:t>
      </w:r>
    </w:p>
    <w:p w:rsidR="00AD75FA" w:rsidRDefault="00AD75FA" w:rsidP="00AD75FA">
      <w:pPr>
        <w:numPr>
          <w:ilvl w:val="0"/>
          <w:numId w:val="31"/>
        </w:numPr>
        <w:ind w:left="810" w:hanging="270"/>
        <w:textAlignment w:val="center"/>
        <w:rPr>
          <w:b/>
          <w:sz w:val="32"/>
          <w:szCs w:val="32"/>
        </w:rPr>
      </w:pPr>
      <w:r w:rsidRPr="00AD75FA">
        <w:rPr>
          <w:b/>
          <w:sz w:val="32"/>
          <w:szCs w:val="32"/>
        </w:rPr>
        <w:t xml:space="preserve">Quinn, Marisa – parent rep </w:t>
      </w:r>
    </w:p>
    <w:p w:rsidR="00AD75FA" w:rsidRPr="00AD75FA" w:rsidRDefault="169A7B53" w:rsidP="694C1984">
      <w:pPr>
        <w:numPr>
          <w:ilvl w:val="0"/>
          <w:numId w:val="31"/>
        </w:numPr>
        <w:ind w:left="810" w:hanging="270"/>
        <w:textAlignment w:val="center"/>
        <w:rPr>
          <w:b/>
          <w:bCs/>
          <w:sz w:val="32"/>
          <w:szCs w:val="32"/>
        </w:rPr>
      </w:pPr>
      <w:r w:rsidRPr="694C1984">
        <w:rPr>
          <w:b/>
          <w:bCs/>
          <w:sz w:val="32"/>
          <w:szCs w:val="32"/>
        </w:rPr>
        <w:t>Rachel Baldwin</w:t>
      </w:r>
      <w:r w:rsidR="00AD75FA" w:rsidRPr="694C1984">
        <w:rPr>
          <w:b/>
          <w:bCs/>
          <w:sz w:val="32"/>
          <w:szCs w:val="32"/>
        </w:rPr>
        <w:t xml:space="preserve">– support staff </w:t>
      </w:r>
    </w:p>
    <w:p w:rsidR="00783886" w:rsidRPr="007427F7" w:rsidRDefault="00783886" w:rsidP="00817657">
      <w:pPr>
        <w:tabs>
          <w:tab w:val="center" w:pos="6480"/>
          <w:tab w:val="right" w:pos="10980"/>
        </w:tabs>
        <w:spacing w:after="240"/>
        <w:ind w:left="1980" w:right="1980"/>
        <w:rPr>
          <w:b/>
          <w:bCs/>
          <w:sz w:val="36"/>
          <w:szCs w:val="36"/>
          <w:u w:val="single"/>
        </w:rPr>
      </w:pPr>
    </w:p>
    <w:p w:rsidR="00994328" w:rsidRDefault="00994328" w:rsidP="00994328">
      <w:pPr>
        <w:tabs>
          <w:tab w:val="left" w:pos="630"/>
          <w:tab w:val="right" w:pos="12600"/>
        </w:tabs>
        <w:ind w:right="-180"/>
        <w:rPr>
          <w:b/>
          <w:bCs/>
        </w:rPr>
      </w:pPr>
    </w:p>
    <w:p w:rsidR="004154DD" w:rsidRPr="007427F7" w:rsidRDefault="00994328" w:rsidP="00994328">
      <w:pPr>
        <w:tabs>
          <w:tab w:val="left" w:pos="630"/>
          <w:tab w:val="right" w:pos="12600"/>
        </w:tabs>
        <w:ind w:right="-180"/>
      </w:pPr>
      <w:r>
        <w:rPr>
          <w:b/>
          <w:bCs/>
        </w:rPr>
        <w:t xml:space="preserve">                                    </w:t>
      </w:r>
      <w:r w:rsidR="008E6668">
        <w:rPr>
          <w:b/>
          <w:bCs/>
        </w:rPr>
        <w:t>Munn</w:t>
      </w:r>
      <w:r w:rsidR="004154DD" w:rsidRPr="36056667">
        <w:rPr>
          <w:b/>
          <w:bCs/>
        </w:rPr>
        <w:t xml:space="preserve"> Building Plan for the </w:t>
      </w:r>
      <w:r w:rsidR="008350C3" w:rsidRPr="36056667">
        <w:rPr>
          <w:b/>
          <w:bCs/>
        </w:rPr>
        <w:t>20</w:t>
      </w:r>
      <w:r w:rsidR="000912E1">
        <w:rPr>
          <w:b/>
          <w:bCs/>
        </w:rPr>
        <w:t>2</w:t>
      </w:r>
      <w:r w:rsidR="00E20184">
        <w:rPr>
          <w:b/>
          <w:bCs/>
        </w:rPr>
        <w:t>3</w:t>
      </w:r>
      <w:r w:rsidR="004154DD" w:rsidRPr="36056667">
        <w:rPr>
          <w:b/>
          <w:bCs/>
        </w:rPr>
        <w:t xml:space="preserve"> - </w:t>
      </w:r>
      <w:r w:rsidR="008350C3" w:rsidRPr="36056667">
        <w:rPr>
          <w:b/>
          <w:bCs/>
        </w:rPr>
        <w:t>202</w:t>
      </w:r>
      <w:r w:rsidR="00E20184">
        <w:rPr>
          <w:b/>
          <w:bCs/>
        </w:rPr>
        <w:t>4</w:t>
      </w:r>
      <w:r w:rsidR="00254599">
        <w:rPr>
          <w:b/>
          <w:bCs/>
        </w:rPr>
        <w:t xml:space="preserve"> School Year</w:t>
      </w:r>
      <w:r w:rsidR="004154DD" w:rsidRPr="007427F7">
        <w:t xml:space="preserve"> </w:t>
      </w:r>
    </w:p>
    <w:p w:rsidR="004154DD" w:rsidRPr="007427F7" w:rsidRDefault="004154DD" w:rsidP="004154DD">
      <w:pPr>
        <w:jc w:val="center"/>
      </w:pPr>
    </w:p>
    <w:p w:rsidR="004154DD" w:rsidRDefault="00254599" w:rsidP="004154DD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i/>
          <w:iCs/>
          <w:color w:val="000000"/>
          <w:shd w:val="clear" w:color="auto" w:fill="FFFFFF"/>
        </w:rPr>
        <w:t>The following goals have been established in alignment with</w:t>
      </w:r>
      <w:r w:rsidR="00E20184">
        <w:rPr>
          <w:rStyle w:val="normaltextrun"/>
          <w:i/>
          <w:iCs/>
          <w:color w:val="000000"/>
          <w:shd w:val="clear" w:color="auto" w:fill="FFFFFF"/>
        </w:rPr>
        <w:t xml:space="preserve"> and</w:t>
      </w:r>
      <w:r>
        <w:rPr>
          <w:rStyle w:val="normaltextrun"/>
          <w:i/>
          <w:iCs/>
          <w:color w:val="000000"/>
          <w:shd w:val="clear" w:color="auto" w:fill="FFFFFF"/>
        </w:rPr>
        <w:t xml:space="preserve"> </w:t>
      </w:r>
      <w:r w:rsidR="00E20184">
        <w:rPr>
          <w:rStyle w:val="normaltextrun"/>
          <w:i/>
          <w:iCs/>
          <w:color w:val="000000"/>
          <w:shd w:val="clear" w:color="auto" w:fill="FFFFFF"/>
        </w:rPr>
        <w:t xml:space="preserve">will support the ongoing strategic planning process.  </w:t>
      </w:r>
      <w:r>
        <w:rPr>
          <w:rStyle w:val="normaltextrun"/>
          <w:i/>
          <w:iCs/>
          <w:color w:val="000000"/>
          <w:shd w:val="clear" w:color="auto" w:fill="FFFFFF"/>
        </w:rPr>
        <w:t>The achievement of these goals will be supported by the action steps found within the Strategic Plan.</w:t>
      </w:r>
      <w:r>
        <w:rPr>
          <w:rStyle w:val="eop"/>
          <w:color w:val="000000"/>
          <w:shd w:val="clear" w:color="auto" w:fill="FFFFFF"/>
        </w:rPr>
        <w:t> </w:t>
      </w:r>
    </w:p>
    <w:p w:rsidR="00254599" w:rsidRDefault="00254599" w:rsidP="004154DD">
      <w:pPr>
        <w:rPr>
          <w:i/>
        </w:rPr>
      </w:pPr>
    </w:p>
    <w:p w:rsidR="00254599" w:rsidRPr="007427F7" w:rsidRDefault="00254599" w:rsidP="004154DD">
      <w:pPr>
        <w:rPr>
          <w:i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5"/>
      </w:tblGrid>
      <w:tr w:rsidR="00254599" w:rsidRPr="00254599" w:rsidTr="00254599">
        <w:tc>
          <w:tcPr>
            <w:tcW w:w="1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599" w:rsidRPr="00254599" w:rsidRDefault="00254599" w:rsidP="00347D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4599">
              <w:rPr>
                <w:b/>
                <w:bCs/>
                <w:i/>
                <w:iCs/>
              </w:rPr>
              <w:t>202</w:t>
            </w:r>
            <w:r w:rsidR="00347D9B">
              <w:rPr>
                <w:b/>
                <w:bCs/>
                <w:i/>
                <w:iCs/>
              </w:rPr>
              <w:t>3</w:t>
            </w:r>
            <w:r w:rsidRPr="00254599">
              <w:rPr>
                <w:b/>
                <w:bCs/>
                <w:i/>
                <w:iCs/>
              </w:rPr>
              <w:t xml:space="preserve"> – 202</w:t>
            </w:r>
            <w:r w:rsidR="00347D9B">
              <w:rPr>
                <w:b/>
                <w:bCs/>
                <w:i/>
                <w:iCs/>
              </w:rPr>
              <w:t>4</w:t>
            </w:r>
            <w:r w:rsidRPr="00254599">
              <w:rPr>
                <w:b/>
                <w:bCs/>
                <w:i/>
                <w:iCs/>
              </w:rPr>
              <w:t xml:space="preserve"> Strategic Focus</w:t>
            </w:r>
            <w:r w:rsidRPr="00254599">
              <w:t> </w:t>
            </w:r>
          </w:p>
        </w:tc>
      </w:tr>
      <w:tr w:rsidR="00254599" w:rsidRPr="00254599" w:rsidTr="00254599">
        <w:trPr>
          <w:trHeight w:val="1680"/>
        </w:trPr>
        <w:tc>
          <w:tcPr>
            <w:tcW w:w="1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599" w:rsidRPr="00254599" w:rsidRDefault="00254599" w:rsidP="002545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4599">
              <w:t> </w:t>
            </w:r>
          </w:p>
          <w:p w:rsidR="00254599" w:rsidRDefault="00254599" w:rsidP="00254599">
            <w:pPr>
              <w:ind w:right="630"/>
              <w:jc w:val="center"/>
              <w:textAlignment w:val="baseline"/>
            </w:pPr>
            <w:r w:rsidRPr="00254599">
              <w:rPr>
                <w:i/>
                <w:iCs/>
              </w:rPr>
              <w:t>A Connected and Collaborative Environment</w:t>
            </w:r>
            <w:r w:rsidR="00E20184">
              <w:t>:</w:t>
            </w:r>
          </w:p>
          <w:p w:rsidR="00254599" w:rsidRPr="00254599" w:rsidRDefault="00254599" w:rsidP="00254599">
            <w:pPr>
              <w:ind w:right="63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254599" w:rsidRPr="00254599" w:rsidRDefault="00254599" w:rsidP="00A3158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4599">
              <w:rPr>
                <w:i/>
                <w:iCs/>
              </w:rPr>
              <w:t>Goal:</w:t>
            </w:r>
            <w:r w:rsidRPr="00254599">
              <w:rPr>
                <w:b/>
                <w:bCs/>
              </w:rPr>
              <w:t xml:space="preserve"> </w:t>
            </w:r>
            <w:r w:rsidR="008E6668">
              <w:rPr>
                <w:i/>
              </w:rPr>
              <w:t xml:space="preserve">Munn </w:t>
            </w:r>
            <w:r w:rsidR="00BD0B16" w:rsidRPr="00A31582">
              <w:rPr>
                <w:i/>
              </w:rPr>
              <w:t>Elementary School</w:t>
            </w:r>
            <w:r w:rsidRPr="00A31582">
              <w:t xml:space="preserve"> </w:t>
            </w:r>
            <w:r w:rsidRPr="00A31582">
              <w:rPr>
                <w:i/>
                <w:iCs/>
              </w:rPr>
              <w:t xml:space="preserve">will </w:t>
            </w:r>
            <w:r w:rsidR="00A31582" w:rsidRPr="00A31582">
              <w:rPr>
                <w:i/>
                <w:iCs/>
              </w:rPr>
              <w:t>purposefully stride to meet the relational needs of our school community</w:t>
            </w:r>
            <w:r w:rsidRPr="00A31582">
              <w:rPr>
                <w:i/>
                <w:iCs/>
              </w:rPr>
              <w:t>.</w:t>
            </w:r>
          </w:p>
        </w:tc>
      </w:tr>
      <w:tr w:rsidR="00254599" w:rsidRPr="00254599" w:rsidTr="00254599">
        <w:tc>
          <w:tcPr>
            <w:tcW w:w="1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599" w:rsidRPr="00254599" w:rsidRDefault="00254599" w:rsidP="002545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4599">
              <w:t> </w:t>
            </w:r>
          </w:p>
          <w:p w:rsidR="00254599" w:rsidRDefault="00254599" w:rsidP="00254599">
            <w:pPr>
              <w:ind w:right="630"/>
              <w:jc w:val="center"/>
              <w:textAlignment w:val="baseline"/>
            </w:pPr>
            <w:r w:rsidRPr="00254599">
              <w:rPr>
                <w:i/>
                <w:iCs/>
              </w:rPr>
              <w:t>The Student Experience</w:t>
            </w:r>
            <w:r w:rsidR="00E20184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54599" w:rsidRPr="00254599" w:rsidRDefault="00254599" w:rsidP="00254599">
            <w:pPr>
              <w:ind w:right="63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254599" w:rsidRDefault="00254599" w:rsidP="00254599">
            <w:pPr>
              <w:ind w:right="630"/>
              <w:jc w:val="center"/>
              <w:textAlignment w:val="baseline"/>
            </w:pPr>
            <w:r w:rsidRPr="00254599">
              <w:rPr>
                <w:i/>
                <w:iCs/>
              </w:rPr>
              <w:t xml:space="preserve">Goal: </w:t>
            </w:r>
            <w:r w:rsidR="008E6668">
              <w:rPr>
                <w:i/>
                <w:iCs/>
              </w:rPr>
              <w:t>Munn</w:t>
            </w:r>
            <w:r w:rsidR="00BD0B16" w:rsidRPr="00A31582">
              <w:rPr>
                <w:i/>
                <w:iCs/>
              </w:rPr>
              <w:t xml:space="preserve"> </w:t>
            </w:r>
            <w:r w:rsidRPr="00A31582">
              <w:rPr>
                <w:i/>
                <w:iCs/>
              </w:rPr>
              <w:t xml:space="preserve">Elementary School will </w:t>
            </w:r>
            <w:r w:rsidR="00A31582">
              <w:rPr>
                <w:i/>
                <w:iCs/>
              </w:rPr>
              <w:t>implement an MTSS system that encompasses all relevant learning areas (instruction and SEL/behavioral components).</w:t>
            </w:r>
          </w:p>
          <w:p w:rsidR="00254599" w:rsidRDefault="00254599" w:rsidP="00254599">
            <w:pPr>
              <w:ind w:right="630"/>
              <w:jc w:val="center"/>
              <w:textAlignment w:val="baseline"/>
            </w:pPr>
          </w:p>
          <w:p w:rsidR="00254599" w:rsidRPr="00254599" w:rsidRDefault="00254599" w:rsidP="00254599">
            <w:pPr>
              <w:ind w:right="63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54599" w:rsidRPr="00254599" w:rsidTr="00254599">
        <w:trPr>
          <w:trHeight w:val="735"/>
        </w:trPr>
        <w:tc>
          <w:tcPr>
            <w:tcW w:w="1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599" w:rsidRPr="00254599" w:rsidRDefault="00254599" w:rsidP="0025459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4599">
              <w:t> </w:t>
            </w:r>
          </w:p>
          <w:p w:rsidR="00254599" w:rsidRPr="00254599" w:rsidRDefault="00254599" w:rsidP="00254599">
            <w:pPr>
              <w:ind w:right="79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4599">
              <w:rPr>
                <w:i/>
                <w:iCs/>
              </w:rPr>
              <w:t>Academic Exc</w:t>
            </w:r>
            <w:r w:rsidR="00E20184">
              <w:rPr>
                <w:i/>
                <w:iCs/>
              </w:rPr>
              <w:t>ellence:</w:t>
            </w:r>
          </w:p>
          <w:p w:rsidR="00254599" w:rsidRPr="00254599" w:rsidRDefault="00254599" w:rsidP="00254599">
            <w:pPr>
              <w:ind w:right="79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4599">
              <w:t> </w:t>
            </w:r>
          </w:p>
          <w:p w:rsidR="00254599" w:rsidRDefault="00254599" w:rsidP="00A156EB">
            <w:pPr>
              <w:ind w:right="795"/>
              <w:jc w:val="center"/>
              <w:textAlignment w:val="baseline"/>
              <w:rPr>
                <w:i/>
                <w:iCs/>
              </w:rPr>
            </w:pPr>
            <w:r w:rsidRPr="00A156EB">
              <w:rPr>
                <w:i/>
                <w:iCs/>
              </w:rPr>
              <w:t xml:space="preserve">Goal: </w:t>
            </w:r>
            <w:r w:rsidR="008E6668">
              <w:rPr>
                <w:i/>
                <w:iCs/>
              </w:rPr>
              <w:t>Munn</w:t>
            </w:r>
            <w:r w:rsidR="00BD0B16" w:rsidRPr="00A156EB">
              <w:rPr>
                <w:i/>
                <w:iCs/>
              </w:rPr>
              <w:t xml:space="preserve"> </w:t>
            </w:r>
            <w:r w:rsidRPr="00A156EB">
              <w:rPr>
                <w:i/>
                <w:iCs/>
              </w:rPr>
              <w:t xml:space="preserve">Elementary School will </w:t>
            </w:r>
            <w:r w:rsidR="00A156EB" w:rsidRPr="00A156EB">
              <w:rPr>
                <w:i/>
                <w:iCs/>
              </w:rPr>
              <w:t>build a collective understanding of what cognitive engagement looks like and work to define it developmentally at the elementary level.</w:t>
            </w:r>
          </w:p>
          <w:p w:rsidR="00A156EB" w:rsidRPr="00254599" w:rsidRDefault="00A156EB" w:rsidP="00A156EB">
            <w:pPr>
              <w:ind w:right="79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94328" w:rsidRDefault="00994328" w:rsidP="00CE3E36">
      <w:pPr>
        <w:rPr>
          <w:i/>
        </w:rPr>
      </w:pPr>
    </w:p>
    <w:p w:rsidR="00994328" w:rsidRDefault="00994328" w:rsidP="00CE3E36">
      <w:pPr>
        <w:rPr>
          <w:i/>
        </w:rPr>
      </w:pPr>
    </w:p>
    <w:p w:rsidR="00B931F4" w:rsidRDefault="00B931F4" w:rsidP="00CE3E36">
      <w:pPr>
        <w:rPr>
          <w:b/>
          <w:bCs/>
        </w:rPr>
      </w:pPr>
    </w:p>
    <w:p w:rsidR="00B931F4" w:rsidRDefault="00B931F4" w:rsidP="00CE3E36">
      <w:pPr>
        <w:rPr>
          <w:b/>
          <w:bCs/>
        </w:rPr>
      </w:pPr>
    </w:p>
    <w:p w:rsidR="00B931F4" w:rsidRDefault="00B931F4" w:rsidP="00CE3E36">
      <w:pPr>
        <w:rPr>
          <w:b/>
          <w:bCs/>
        </w:rPr>
      </w:pPr>
    </w:p>
    <w:p w:rsidR="00B931F4" w:rsidRDefault="00B931F4" w:rsidP="00CE3E36">
      <w:pPr>
        <w:rPr>
          <w:b/>
          <w:bCs/>
        </w:rPr>
      </w:pPr>
    </w:p>
    <w:p w:rsidR="00B931F4" w:rsidRDefault="00B931F4" w:rsidP="00CE3E36">
      <w:pPr>
        <w:rPr>
          <w:b/>
          <w:bCs/>
        </w:rPr>
      </w:pPr>
    </w:p>
    <w:p w:rsidR="00B931F4" w:rsidRDefault="00B931F4" w:rsidP="00CE3E36">
      <w:pPr>
        <w:rPr>
          <w:b/>
          <w:bCs/>
        </w:rPr>
      </w:pPr>
    </w:p>
    <w:p w:rsidR="00B931F4" w:rsidRDefault="00B931F4" w:rsidP="00CE3E36">
      <w:pPr>
        <w:rPr>
          <w:b/>
          <w:bCs/>
        </w:rPr>
      </w:pPr>
    </w:p>
    <w:p w:rsidR="00CE3E36" w:rsidRPr="007427F7" w:rsidRDefault="008E6668" w:rsidP="00CE3E36">
      <w:pPr>
        <w:rPr>
          <w:i/>
        </w:rPr>
      </w:pPr>
      <w:r>
        <w:rPr>
          <w:b/>
          <w:bCs/>
        </w:rPr>
        <w:t>Munn</w:t>
      </w:r>
      <w:r w:rsidR="000912E1" w:rsidRPr="36056667">
        <w:rPr>
          <w:b/>
          <w:bCs/>
        </w:rPr>
        <w:t xml:space="preserve"> Building Plan for the 20</w:t>
      </w:r>
      <w:r w:rsidR="000912E1">
        <w:rPr>
          <w:b/>
          <w:bCs/>
        </w:rPr>
        <w:t>2</w:t>
      </w:r>
      <w:r w:rsidR="00347D9B">
        <w:rPr>
          <w:b/>
          <w:bCs/>
        </w:rPr>
        <w:t>3</w:t>
      </w:r>
      <w:r w:rsidR="000912E1" w:rsidRPr="36056667">
        <w:rPr>
          <w:b/>
          <w:bCs/>
        </w:rPr>
        <w:t xml:space="preserve"> - 202</w:t>
      </w:r>
      <w:r w:rsidR="00347D9B">
        <w:rPr>
          <w:b/>
          <w:bCs/>
        </w:rPr>
        <w:t>4</w:t>
      </w:r>
      <w:r w:rsidR="000912E1" w:rsidRPr="36056667">
        <w:rPr>
          <w:b/>
          <w:bCs/>
        </w:rPr>
        <w:t xml:space="preserve"> School Year           </w:t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CE3E36" w:rsidRPr="007427F7">
        <w:rPr>
          <w:b/>
        </w:rPr>
        <w:t>STRATEGIC GOAL ACTION PLAN</w:t>
      </w:r>
    </w:p>
    <w:p w:rsidR="0032666C" w:rsidRDefault="0032666C" w:rsidP="0032666C">
      <w:pPr>
        <w:ind w:right="180"/>
        <w:rPr>
          <w:i/>
        </w:rPr>
      </w:pPr>
    </w:p>
    <w:p w:rsidR="00635D6C" w:rsidRDefault="004500F3" w:rsidP="00635D6C">
      <w:pPr>
        <w:rPr>
          <w:i/>
          <w:iCs/>
        </w:rPr>
      </w:pPr>
      <w:r>
        <w:rPr>
          <w:b/>
          <w:bCs/>
        </w:rPr>
        <w:t xml:space="preserve">Goal: </w:t>
      </w:r>
      <w:r w:rsidR="008E6668">
        <w:rPr>
          <w:i/>
        </w:rPr>
        <w:t>Munn</w:t>
      </w:r>
      <w:r w:rsidR="00A31582" w:rsidRPr="00A31582">
        <w:rPr>
          <w:i/>
        </w:rPr>
        <w:t xml:space="preserve"> Elementary School</w:t>
      </w:r>
      <w:r w:rsidR="00A31582" w:rsidRPr="00A31582">
        <w:t xml:space="preserve"> </w:t>
      </w:r>
      <w:r w:rsidR="00A31582" w:rsidRPr="00A31582">
        <w:rPr>
          <w:i/>
          <w:iCs/>
        </w:rPr>
        <w:t>will purposefully stride to meet the relational needs of our school community.</w:t>
      </w:r>
    </w:p>
    <w:p w:rsidR="00635D6C" w:rsidRDefault="00635D6C" w:rsidP="006D4DA0">
      <w:pPr>
        <w:rPr>
          <w:i/>
          <w:iCs/>
        </w:rPr>
      </w:pPr>
    </w:p>
    <w:p w:rsidR="00CE3E36" w:rsidRPr="007427F7" w:rsidRDefault="36056667" w:rsidP="00CE3E36">
      <w:pPr>
        <w:ind w:left="720" w:right="2160" w:hanging="720"/>
      </w:pPr>
      <w:r w:rsidRPr="36056667">
        <w:rPr>
          <w:b/>
          <w:bCs/>
        </w:rPr>
        <w:t xml:space="preserve">Target(s): </w:t>
      </w:r>
      <w:r>
        <w:t xml:space="preserve">  </w:t>
      </w:r>
    </w:p>
    <w:p w:rsidR="36056667" w:rsidRPr="00347D9B" w:rsidRDefault="00A31582" w:rsidP="00C64DD7">
      <w:pPr>
        <w:numPr>
          <w:ilvl w:val="0"/>
          <w:numId w:val="18"/>
        </w:numPr>
        <w:textAlignment w:val="baseline"/>
      </w:pPr>
      <w:r>
        <w:t>Assess and identify preferred communication and connection opportunities.</w:t>
      </w:r>
    </w:p>
    <w:p w:rsidR="00994328" w:rsidRDefault="00A31582" w:rsidP="0032666C">
      <w:pPr>
        <w:numPr>
          <w:ilvl w:val="0"/>
          <w:numId w:val="18"/>
        </w:numPr>
        <w:textAlignment w:val="baseline"/>
      </w:pPr>
      <w:r>
        <w:t>Eliminate barriers to elevate all stakeholder voices.</w:t>
      </w:r>
    </w:p>
    <w:p w:rsidR="36056667" w:rsidRPr="00994328" w:rsidRDefault="36056667" w:rsidP="00994328">
      <w:pPr>
        <w:textAlignment w:val="baseline"/>
      </w:pPr>
      <w:r w:rsidRPr="00994328">
        <w:rPr>
          <w:b/>
          <w:bCs/>
        </w:rPr>
        <w:t xml:space="preserve">Strategic </w:t>
      </w:r>
      <w:r w:rsidR="00DC47C6" w:rsidRPr="00994328">
        <w:rPr>
          <w:b/>
          <w:bCs/>
        </w:rPr>
        <w:t>Focus</w:t>
      </w:r>
      <w:r w:rsidRPr="00994328">
        <w:rPr>
          <w:b/>
          <w:bCs/>
        </w:rPr>
        <w:t xml:space="preserve"> 1:  </w:t>
      </w:r>
      <w:r w:rsidR="00DC47C6" w:rsidRPr="00994328">
        <w:rPr>
          <w:i/>
          <w:iCs/>
        </w:rPr>
        <w:t xml:space="preserve">A </w:t>
      </w:r>
      <w:r w:rsidR="00DC47C6" w:rsidRPr="00994328">
        <w:rPr>
          <w:rStyle w:val="normaltextrun"/>
          <w:i/>
          <w:color w:val="000000"/>
          <w:shd w:val="clear" w:color="auto" w:fill="FFFFFF"/>
        </w:rPr>
        <w:t>connected and collaborative environment</w:t>
      </w:r>
    </w:p>
    <w:p w:rsidR="00CE3E36" w:rsidRPr="007427F7" w:rsidRDefault="00CE3E36" w:rsidP="00CE3E36">
      <w:pPr>
        <w:jc w:val="center"/>
        <w:rPr>
          <w:i/>
        </w:rPr>
      </w:pPr>
    </w:p>
    <w:p w:rsidR="00CE3E36" w:rsidRPr="007427F7" w:rsidRDefault="00CE3E36" w:rsidP="00CE3E36">
      <w:pPr>
        <w:spacing w:after="180"/>
        <w:ind w:right="90"/>
      </w:pPr>
      <w:r w:rsidRPr="007427F7">
        <w:rPr>
          <w:b/>
        </w:rPr>
        <w:t xml:space="preserve">Strategies that will be used: </w:t>
      </w:r>
    </w:p>
    <w:tbl>
      <w:tblPr>
        <w:tblStyle w:val="TableGrid"/>
        <w:tblW w:w="13045" w:type="dxa"/>
        <w:tblLayout w:type="fixed"/>
        <w:tblLook w:val="01E0" w:firstRow="1" w:lastRow="1" w:firstColumn="1" w:lastColumn="1" w:noHBand="0" w:noVBand="0"/>
      </w:tblPr>
      <w:tblGrid>
        <w:gridCol w:w="2695"/>
        <w:gridCol w:w="1620"/>
        <w:gridCol w:w="1890"/>
        <w:gridCol w:w="1080"/>
        <w:gridCol w:w="2970"/>
        <w:gridCol w:w="2790"/>
      </w:tblGrid>
      <w:tr w:rsidR="00DC47C6" w:rsidRPr="007427F7" w:rsidTr="694C1984">
        <w:trPr>
          <w:trHeight w:val="854"/>
        </w:trPr>
        <w:tc>
          <w:tcPr>
            <w:tcW w:w="2695" w:type="dxa"/>
            <w:vAlign w:val="center"/>
          </w:tcPr>
          <w:p w:rsidR="00DC47C6" w:rsidRPr="008224BC" w:rsidRDefault="00DC47C6" w:rsidP="0011597F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Action step(s) initiated</w:t>
            </w:r>
          </w:p>
        </w:tc>
        <w:tc>
          <w:tcPr>
            <w:tcW w:w="1620" w:type="dxa"/>
            <w:vAlign w:val="center"/>
          </w:tcPr>
          <w:p w:rsidR="00DC47C6" w:rsidRPr="008224BC" w:rsidRDefault="00DC47C6" w:rsidP="008350C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Person(s) responsible</w:t>
            </w:r>
          </w:p>
        </w:tc>
        <w:tc>
          <w:tcPr>
            <w:tcW w:w="1890" w:type="dxa"/>
            <w:vAlign w:val="center"/>
          </w:tcPr>
          <w:p w:rsidR="00DC47C6" w:rsidRPr="008224BC" w:rsidRDefault="00DC47C6" w:rsidP="0011597F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Who must be kept informed and/or involved?</w:t>
            </w:r>
          </w:p>
        </w:tc>
        <w:tc>
          <w:tcPr>
            <w:tcW w:w="1080" w:type="dxa"/>
            <w:vAlign w:val="center"/>
          </w:tcPr>
          <w:p w:rsidR="00DC47C6" w:rsidRPr="008224BC" w:rsidRDefault="00DC47C6" w:rsidP="0011597F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Timeline</w:t>
            </w:r>
          </w:p>
        </w:tc>
        <w:tc>
          <w:tcPr>
            <w:tcW w:w="2970" w:type="dxa"/>
            <w:vAlign w:val="center"/>
          </w:tcPr>
          <w:p w:rsidR="00DC47C6" w:rsidRPr="008224BC" w:rsidRDefault="00DC47C6" w:rsidP="0011597F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Evidence of accomplishment for action step</w:t>
            </w:r>
          </w:p>
        </w:tc>
        <w:tc>
          <w:tcPr>
            <w:tcW w:w="2790" w:type="dxa"/>
          </w:tcPr>
          <w:p w:rsidR="00DC47C6" w:rsidRPr="008224BC" w:rsidRDefault="00DC47C6" w:rsidP="0011597F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</w:p>
          <w:p w:rsidR="00DC47C6" w:rsidRPr="008224BC" w:rsidRDefault="00DC47C6" w:rsidP="0011597F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Mid/End of Year Evaluations</w:t>
            </w:r>
          </w:p>
        </w:tc>
      </w:tr>
      <w:tr w:rsidR="00DC47C6" w:rsidRPr="007427F7" w:rsidTr="694C1984">
        <w:trPr>
          <w:trHeight w:val="530"/>
        </w:trPr>
        <w:tc>
          <w:tcPr>
            <w:tcW w:w="2695" w:type="dxa"/>
          </w:tcPr>
          <w:p w:rsidR="36483B07" w:rsidRDefault="36483B07" w:rsidP="36483B07">
            <w:r w:rsidRPr="36483B07">
              <w:rPr>
                <w:sz w:val="19"/>
                <w:szCs w:val="19"/>
              </w:rPr>
              <w:t xml:space="preserve">Implement the PBIS building wide theme of </w:t>
            </w:r>
            <w:r w:rsidRPr="36483B07">
              <w:rPr>
                <w:b/>
                <w:bCs/>
                <w:sz w:val="19"/>
                <w:szCs w:val="19"/>
              </w:rPr>
              <w:t>Choose to be Kind</w:t>
            </w:r>
            <w:r w:rsidRPr="36483B07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36483B07">
              <w:rPr>
                <w:sz w:val="19"/>
                <w:szCs w:val="19"/>
              </w:rPr>
              <w:t>to teach and reinforce expectations across all settings.</w:t>
            </w:r>
          </w:p>
        </w:tc>
        <w:tc>
          <w:tcPr>
            <w:tcW w:w="162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89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Sept-June</w:t>
            </w:r>
          </w:p>
        </w:tc>
        <w:tc>
          <w:tcPr>
            <w:tcW w:w="297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 xml:space="preserve">All staff will teach, reinforce and celebrate PBIS Expectations in all categories of the matrix </w:t>
            </w:r>
          </w:p>
          <w:p w:rsidR="36483B07" w:rsidRDefault="36483B07" w:rsidP="36483B07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spacing w:after="180"/>
            </w:pPr>
            <w:r w:rsidRPr="36483B07">
              <w:t xml:space="preserve">Extra emphasis on hallway, cafeteria and bathrooms 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PBIS matrix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PBIS lessons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SEL block/Community Circles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Monthly spirit days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Monthly assemblies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Red Ribbon Week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Homecoming Week 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CASEL Wheel Bulletin Boards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Munn Star/Ranger Bear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Golden Tray Incentive </w:t>
            </w:r>
          </w:p>
        </w:tc>
        <w:tc>
          <w:tcPr>
            <w:tcW w:w="2790" w:type="dxa"/>
          </w:tcPr>
          <w:p w:rsidR="00DC47C6" w:rsidRPr="008224BC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PBIS Assemblies</w:t>
            </w:r>
          </w:p>
          <w:p w:rsidR="00DC47C6" w:rsidRPr="008224BC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Staff Survey Results</w:t>
            </w:r>
          </w:p>
          <w:p w:rsidR="00DC47C6" w:rsidRPr="008224BC" w:rsidRDefault="36483B07" w:rsidP="36483B07">
            <w:pPr>
              <w:spacing w:after="180"/>
            </w:pPr>
            <w:r w:rsidRPr="36483B07">
              <w:rPr>
                <w:sz w:val="22"/>
                <w:szCs w:val="22"/>
              </w:rPr>
              <w:t>Family Survey Results</w:t>
            </w:r>
          </w:p>
        </w:tc>
      </w:tr>
      <w:tr w:rsidR="00465A49" w:rsidRPr="007427F7" w:rsidTr="694C1984">
        <w:trPr>
          <w:trHeight w:val="530"/>
        </w:trPr>
        <w:tc>
          <w:tcPr>
            <w:tcW w:w="2695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will have an intentional focus on greeting of staff and students</w:t>
            </w:r>
          </w:p>
        </w:tc>
        <w:tc>
          <w:tcPr>
            <w:tcW w:w="162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families</w:t>
            </w:r>
          </w:p>
        </w:tc>
        <w:tc>
          <w:tcPr>
            <w:tcW w:w="108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Sept-June</w:t>
            </w:r>
          </w:p>
        </w:tc>
        <w:tc>
          <w:tcPr>
            <w:tcW w:w="297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Staff arrival responsibilities </w:t>
            </w:r>
          </w:p>
          <w:p w:rsidR="36483B07" w:rsidRDefault="36483B07" w:rsidP="36483B07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180"/>
            </w:pPr>
            <w:r w:rsidRPr="36483B07">
              <w:t>Homeroom Teachers greet your students at the doorway.</w:t>
            </w:r>
          </w:p>
          <w:p w:rsidR="36483B07" w:rsidRDefault="36483B07" w:rsidP="36483B07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180"/>
            </w:pPr>
            <w:r w:rsidRPr="36483B07">
              <w:t>All staff will engage with students as they enter the building.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t xml:space="preserve">Staff dismissal responsibilities </w:t>
            </w:r>
          </w:p>
          <w:p w:rsidR="36483B07" w:rsidRDefault="36483B07" w:rsidP="36483B07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spacing w:after="180"/>
            </w:pPr>
            <w:r w:rsidRPr="36483B07">
              <w:t xml:space="preserve">All staff will teach PBIS expectations </w:t>
            </w:r>
          </w:p>
          <w:p w:rsidR="36483B07" w:rsidRDefault="36483B07" w:rsidP="36483B07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spacing w:after="180"/>
            </w:pPr>
            <w:r w:rsidRPr="36483B07">
              <w:t>All Staff will engage with students as they leave the building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Monthly staff connections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Meet and Greet </w:t>
            </w:r>
          </w:p>
        </w:tc>
        <w:tc>
          <w:tcPr>
            <w:tcW w:w="2790" w:type="dxa"/>
          </w:tcPr>
          <w:p w:rsidR="00465A49" w:rsidRPr="008224BC" w:rsidRDefault="00465A49" w:rsidP="00465A49">
            <w:pPr>
              <w:pStyle w:val="ListParagraph"/>
              <w:numPr>
                <w:ilvl w:val="0"/>
                <w:numId w:val="16"/>
              </w:numPr>
              <w:tabs>
                <w:tab w:val="left" w:pos="2340"/>
              </w:tabs>
              <w:spacing w:after="180"/>
              <w:ind w:left="166" w:hanging="194"/>
              <w:rPr>
                <w:sz w:val="22"/>
                <w:szCs w:val="22"/>
              </w:rPr>
            </w:pPr>
          </w:p>
        </w:tc>
      </w:tr>
      <w:tr w:rsidR="36483B07" w:rsidTr="694C1984">
        <w:trPr>
          <w:trHeight w:val="530"/>
        </w:trPr>
        <w:tc>
          <w:tcPr>
            <w:tcW w:w="2695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 and students will engage in experiences to promote connections, relationships and well-being</w:t>
            </w:r>
          </w:p>
        </w:tc>
        <w:tc>
          <w:tcPr>
            <w:tcW w:w="162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Sept-June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Staff Survey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>Staff- Continue community building and staff morale focus at faculty meetings led BPT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PM game days prior to breaks 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 xml:space="preserve">MSPA Events 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>Monthly staff connections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½ day Theme Days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>Clubs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Free Little Library </w:t>
            </w:r>
          </w:p>
        </w:tc>
        <w:tc>
          <w:tcPr>
            <w:tcW w:w="2790" w:type="dxa"/>
          </w:tcPr>
          <w:p w:rsidR="36483B07" w:rsidRDefault="36483B07" w:rsidP="36483B0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36483B07" w:rsidTr="694C1984">
        <w:trPr>
          <w:trHeight w:val="530"/>
        </w:trPr>
        <w:tc>
          <w:tcPr>
            <w:tcW w:w="2695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Each student will build connections with trusted adults.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PBIS committee</w:t>
            </w:r>
          </w:p>
          <w:p w:rsidR="36483B07" w:rsidRDefault="36483B07" w:rsidP="36483B07">
            <w:r w:rsidRPr="36483B07">
              <w:rPr>
                <w:i/>
                <w:iCs/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PBIS committee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Sept – June</w:t>
            </w:r>
          </w:p>
        </w:tc>
        <w:tc>
          <w:tcPr>
            <w:tcW w:w="297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 xml:space="preserve">Survey of students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proofErr w:type="spellStart"/>
            <w:r w:rsidRPr="36483B07">
              <w:rPr>
                <w:sz w:val="22"/>
                <w:szCs w:val="22"/>
              </w:rPr>
              <w:t>Bivona</w:t>
            </w:r>
            <w:proofErr w:type="spellEnd"/>
            <w:r w:rsidRPr="36483B07">
              <w:rPr>
                <w:sz w:val="22"/>
                <w:szCs w:val="22"/>
              </w:rPr>
              <w:t xml:space="preserve"> “Bookmark”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694C1984">
              <w:rPr>
                <w:sz w:val="22"/>
                <w:szCs w:val="22"/>
              </w:rPr>
              <w:t xml:space="preserve">All staff push in for </w:t>
            </w:r>
            <w:r w:rsidR="3B5B6FF6" w:rsidRPr="694C1984">
              <w:rPr>
                <w:b/>
                <w:bCs/>
                <w:sz w:val="22"/>
                <w:szCs w:val="22"/>
              </w:rPr>
              <w:t>Monday</w:t>
            </w:r>
            <w:r w:rsidRPr="694C1984">
              <w:rPr>
                <w:b/>
                <w:bCs/>
                <w:sz w:val="22"/>
                <w:szCs w:val="22"/>
              </w:rPr>
              <w:t xml:space="preserve"> </w:t>
            </w:r>
            <w:r w:rsidRPr="694C1984">
              <w:rPr>
                <w:sz w:val="22"/>
                <w:szCs w:val="22"/>
              </w:rPr>
              <w:t xml:space="preserve">SEL Community Circle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Check in, check out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Clusters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Connections with office staff during Munn Star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Lunch bunch  </w:t>
            </w:r>
          </w:p>
        </w:tc>
        <w:tc>
          <w:tcPr>
            <w:tcW w:w="2790" w:type="dxa"/>
          </w:tcPr>
          <w:p w:rsidR="36483B07" w:rsidRDefault="36483B07" w:rsidP="36483B0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</w:tbl>
    <w:p w:rsidR="36483B07" w:rsidRDefault="36483B07"/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0912E1" w:rsidRPr="007427F7" w:rsidRDefault="008E6668" w:rsidP="000912E1">
      <w:pPr>
        <w:rPr>
          <w:i/>
        </w:rPr>
      </w:pPr>
      <w:r>
        <w:rPr>
          <w:b/>
          <w:bCs/>
        </w:rPr>
        <w:t>Munn</w:t>
      </w:r>
      <w:r w:rsidR="000912E1" w:rsidRPr="36056667">
        <w:rPr>
          <w:b/>
          <w:bCs/>
        </w:rPr>
        <w:t xml:space="preserve"> Building Plan for the 20</w:t>
      </w:r>
      <w:r w:rsidR="000912E1">
        <w:rPr>
          <w:b/>
          <w:bCs/>
        </w:rPr>
        <w:t>2</w:t>
      </w:r>
      <w:r w:rsidR="00347D9B">
        <w:rPr>
          <w:b/>
          <w:bCs/>
        </w:rPr>
        <w:t>3</w:t>
      </w:r>
      <w:r w:rsidR="000912E1" w:rsidRPr="36056667">
        <w:rPr>
          <w:b/>
          <w:bCs/>
        </w:rPr>
        <w:t xml:space="preserve"> - 202</w:t>
      </w:r>
      <w:r w:rsidR="00347D9B">
        <w:rPr>
          <w:b/>
          <w:bCs/>
        </w:rPr>
        <w:t>4</w:t>
      </w:r>
      <w:r w:rsidR="000912E1" w:rsidRPr="36056667">
        <w:rPr>
          <w:b/>
          <w:bCs/>
        </w:rPr>
        <w:t xml:space="preserve"> School Year       </w:t>
      </w:r>
      <w:r w:rsidR="000912E1">
        <w:rPr>
          <w:b/>
          <w:bCs/>
        </w:rPr>
        <w:t xml:space="preserve">    </w:t>
      </w:r>
      <w:r w:rsidR="000912E1" w:rsidRPr="36056667">
        <w:rPr>
          <w:b/>
          <w:bCs/>
        </w:rPr>
        <w:t xml:space="preserve">    </w:t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0912E1" w:rsidRPr="007427F7">
        <w:rPr>
          <w:b/>
        </w:rPr>
        <w:t>STRATEGIC GOAL ACTION PLAN</w:t>
      </w:r>
    </w:p>
    <w:p w:rsidR="00FE418D" w:rsidRPr="007427F7" w:rsidRDefault="00FE418D" w:rsidP="00FE418D">
      <w:pPr>
        <w:jc w:val="center"/>
        <w:rPr>
          <w:i/>
        </w:rPr>
      </w:pPr>
    </w:p>
    <w:p w:rsidR="00A31582" w:rsidRDefault="00DC47C6" w:rsidP="00A31582">
      <w:pPr>
        <w:ind w:right="630"/>
        <w:textAlignment w:val="baseline"/>
      </w:pPr>
      <w:r w:rsidRPr="00DC47C6">
        <w:rPr>
          <w:b/>
          <w:bCs/>
        </w:rPr>
        <w:t>Goal:</w:t>
      </w:r>
      <w:r w:rsidR="00330B89">
        <w:rPr>
          <w:i/>
          <w:iCs/>
        </w:rPr>
        <w:t xml:space="preserve"> </w:t>
      </w:r>
      <w:r w:rsidR="008E6668">
        <w:rPr>
          <w:i/>
          <w:iCs/>
        </w:rPr>
        <w:t>Munn</w:t>
      </w:r>
      <w:r w:rsidR="00A31582" w:rsidRPr="00A31582">
        <w:rPr>
          <w:i/>
          <w:iCs/>
        </w:rPr>
        <w:t xml:space="preserve"> Elementary School will </w:t>
      </w:r>
      <w:r w:rsidR="00A31582">
        <w:rPr>
          <w:i/>
          <w:iCs/>
        </w:rPr>
        <w:t>implement an MTSS system that encompasses all relevant learning areas (instructional and SEL/behavioral interventions).</w:t>
      </w:r>
    </w:p>
    <w:p w:rsidR="00DC47C6" w:rsidRPr="00DC47C6" w:rsidRDefault="00DC47C6" w:rsidP="00DC47C6">
      <w:pPr>
        <w:textAlignment w:val="baseline"/>
        <w:rPr>
          <w:rFonts w:ascii="Segoe UI" w:hAnsi="Segoe UI" w:cs="Segoe UI"/>
          <w:sz w:val="18"/>
          <w:szCs w:val="18"/>
        </w:rPr>
      </w:pPr>
      <w:r w:rsidRPr="00DC47C6">
        <w:t> </w:t>
      </w:r>
    </w:p>
    <w:p w:rsidR="00DC47C6" w:rsidRPr="00DC47C6" w:rsidRDefault="00DC47C6" w:rsidP="00DC47C6">
      <w:pPr>
        <w:ind w:left="720" w:right="2160" w:hanging="720"/>
        <w:textAlignment w:val="baseline"/>
        <w:rPr>
          <w:rFonts w:ascii="Segoe UI" w:hAnsi="Segoe UI" w:cs="Segoe UI"/>
          <w:sz w:val="18"/>
          <w:szCs w:val="18"/>
        </w:rPr>
      </w:pPr>
      <w:r w:rsidRPr="00DC47C6">
        <w:rPr>
          <w:b/>
          <w:bCs/>
        </w:rPr>
        <w:t>Target(s): </w:t>
      </w:r>
      <w:r w:rsidRPr="00DC47C6">
        <w:t>   </w:t>
      </w:r>
    </w:p>
    <w:p w:rsidR="00347D9B" w:rsidRPr="00347D9B" w:rsidRDefault="00A31582" w:rsidP="00347D9B">
      <w:pPr>
        <w:numPr>
          <w:ilvl w:val="0"/>
          <w:numId w:val="18"/>
        </w:numPr>
        <w:textAlignment w:val="baseline"/>
      </w:pPr>
      <w:r>
        <w:t>Employ a cohesive data tracking system</w:t>
      </w:r>
      <w:r w:rsidR="00A156EB">
        <w:t xml:space="preserve"> (common across elementary)</w:t>
      </w:r>
      <w:r>
        <w:t xml:space="preserve"> </w:t>
      </w:r>
      <w:r w:rsidR="00A156EB">
        <w:t>related to the various components of our MTSS framework.</w:t>
      </w:r>
    </w:p>
    <w:p w:rsidR="00347D9B" w:rsidRPr="00347D9B" w:rsidRDefault="00A156EB" w:rsidP="00347D9B">
      <w:pPr>
        <w:numPr>
          <w:ilvl w:val="0"/>
          <w:numId w:val="18"/>
        </w:numPr>
        <w:textAlignment w:val="baseline"/>
      </w:pPr>
      <w:r>
        <w:t>Align PBIS matrix and practices to systems and structures related to MTSS.</w:t>
      </w:r>
    </w:p>
    <w:p w:rsidR="00DC47C6" w:rsidRPr="00DC47C6" w:rsidRDefault="00DC47C6" w:rsidP="00DC47C6">
      <w:pPr>
        <w:ind w:right="2160"/>
        <w:textAlignment w:val="baseline"/>
        <w:rPr>
          <w:rFonts w:ascii="Segoe UI" w:hAnsi="Segoe UI" w:cs="Segoe UI"/>
          <w:sz w:val="18"/>
          <w:szCs w:val="18"/>
        </w:rPr>
      </w:pPr>
      <w:r w:rsidRPr="00DC47C6">
        <w:t> </w:t>
      </w:r>
    </w:p>
    <w:p w:rsidR="00DC47C6" w:rsidRPr="00DC47C6" w:rsidRDefault="00DC47C6" w:rsidP="00DC47C6">
      <w:pPr>
        <w:textAlignment w:val="baseline"/>
        <w:rPr>
          <w:rFonts w:ascii="Segoe UI" w:hAnsi="Segoe UI" w:cs="Segoe UI"/>
          <w:sz w:val="18"/>
          <w:szCs w:val="18"/>
        </w:rPr>
      </w:pPr>
      <w:r w:rsidRPr="00DC47C6">
        <w:rPr>
          <w:b/>
          <w:bCs/>
        </w:rPr>
        <w:t xml:space="preserve">Strategic Focus 2:  </w:t>
      </w:r>
      <w:r w:rsidRPr="00DC47C6">
        <w:rPr>
          <w:i/>
        </w:rPr>
        <w:t>The Student Experience</w:t>
      </w:r>
    </w:p>
    <w:p w:rsidR="00FE418D" w:rsidRPr="007427F7" w:rsidRDefault="00FE418D" w:rsidP="00FE418D">
      <w:pPr>
        <w:jc w:val="center"/>
        <w:rPr>
          <w:i/>
        </w:rPr>
      </w:pPr>
    </w:p>
    <w:p w:rsidR="00FE418D" w:rsidRPr="007427F7" w:rsidRDefault="00FE418D" w:rsidP="00FE418D">
      <w:pPr>
        <w:spacing w:after="180"/>
        <w:ind w:right="90"/>
      </w:pPr>
      <w:r w:rsidRPr="007427F7">
        <w:rPr>
          <w:b/>
        </w:rPr>
        <w:t xml:space="preserve">Strategies that will be used: </w:t>
      </w:r>
    </w:p>
    <w:tbl>
      <w:tblPr>
        <w:tblStyle w:val="TableGrid"/>
        <w:tblW w:w="13045" w:type="dxa"/>
        <w:tblLayout w:type="fixed"/>
        <w:tblLook w:val="01E0" w:firstRow="1" w:lastRow="1" w:firstColumn="1" w:lastColumn="1" w:noHBand="0" w:noVBand="0"/>
      </w:tblPr>
      <w:tblGrid>
        <w:gridCol w:w="2695"/>
        <w:gridCol w:w="1620"/>
        <w:gridCol w:w="1890"/>
        <w:gridCol w:w="1080"/>
        <w:gridCol w:w="2970"/>
        <w:gridCol w:w="2790"/>
      </w:tblGrid>
      <w:tr w:rsidR="00C64DD7" w:rsidRPr="008224BC" w:rsidTr="36483B07">
        <w:trPr>
          <w:trHeight w:val="854"/>
        </w:trPr>
        <w:tc>
          <w:tcPr>
            <w:tcW w:w="2695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Action step(s) initiated</w:t>
            </w:r>
          </w:p>
        </w:tc>
        <w:tc>
          <w:tcPr>
            <w:tcW w:w="1620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Person(s) responsible</w:t>
            </w:r>
          </w:p>
        </w:tc>
        <w:tc>
          <w:tcPr>
            <w:tcW w:w="1890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Who must be kept informed and/or involved?</w:t>
            </w:r>
          </w:p>
        </w:tc>
        <w:tc>
          <w:tcPr>
            <w:tcW w:w="1080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Timeline</w:t>
            </w:r>
          </w:p>
        </w:tc>
        <w:tc>
          <w:tcPr>
            <w:tcW w:w="2970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Evidence of accomplishment for action step</w:t>
            </w:r>
          </w:p>
        </w:tc>
        <w:tc>
          <w:tcPr>
            <w:tcW w:w="2790" w:type="dxa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</w:p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Mid/End of Year Evaluations</w:t>
            </w:r>
          </w:p>
        </w:tc>
      </w:tr>
      <w:tr w:rsidR="00B8043D" w:rsidRPr="008224BC" w:rsidTr="36483B07">
        <w:trPr>
          <w:trHeight w:val="530"/>
        </w:trPr>
        <w:tc>
          <w:tcPr>
            <w:tcW w:w="2695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 xml:space="preserve">Continued use of the SEL block to consistently use community circles, promote mental, social, and emotional health and strategies for all students </w:t>
            </w:r>
          </w:p>
        </w:tc>
        <w:tc>
          <w:tcPr>
            <w:tcW w:w="162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9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Sept- June</w:t>
            </w:r>
          </w:p>
        </w:tc>
        <w:tc>
          <w:tcPr>
            <w:tcW w:w="297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Weekly K-5 electronic communication to families of academic and SEL focus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MTSS Behavioral Data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Behavior and Data Collection Form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Student reflections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Staff reflections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SEL journals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:rsidR="00B8043D" w:rsidRPr="008224BC" w:rsidRDefault="00B8043D" w:rsidP="36483B07">
            <w:pPr>
              <w:tabs>
                <w:tab w:val="left" w:pos="2340"/>
              </w:tabs>
              <w:spacing w:after="180"/>
            </w:pPr>
          </w:p>
        </w:tc>
      </w:tr>
      <w:tr w:rsidR="00265BD8" w:rsidRPr="008224BC" w:rsidTr="36483B07">
        <w:trPr>
          <w:trHeight w:val="530"/>
        </w:trPr>
        <w:tc>
          <w:tcPr>
            <w:tcW w:w="2695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Munn Elementary will provide procedures and protocols to ensure students feel safe and secure across all settings.</w:t>
            </w:r>
          </w:p>
        </w:tc>
        <w:tc>
          <w:tcPr>
            <w:tcW w:w="162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 xml:space="preserve">All staff </w:t>
            </w:r>
          </w:p>
          <w:p w:rsidR="36483B07" w:rsidRDefault="36483B07" w:rsidP="36483B07">
            <w:r w:rsidRPr="36483B07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9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Sept- June</w:t>
            </w:r>
          </w:p>
        </w:tc>
        <w:tc>
          <w:tcPr>
            <w:tcW w:w="297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SEL Lessons and Instruction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proofErr w:type="spellStart"/>
            <w:r w:rsidRPr="36483B07">
              <w:rPr>
                <w:sz w:val="22"/>
                <w:szCs w:val="22"/>
              </w:rPr>
              <w:t>Bivona</w:t>
            </w:r>
            <w:proofErr w:type="spellEnd"/>
            <w:r w:rsidRPr="36483B07">
              <w:rPr>
                <w:sz w:val="22"/>
                <w:szCs w:val="22"/>
              </w:rPr>
              <w:t xml:space="preserve"> Lessons</w:t>
            </w:r>
          </w:p>
          <w:p w:rsidR="36483B07" w:rsidRDefault="36483B07" w:rsidP="36483B07">
            <w:pPr>
              <w:rPr>
                <w:sz w:val="22"/>
                <w:szCs w:val="22"/>
              </w:rPr>
            </w:pPr>
          </w:p>
          <w:p w:rsidR="36483B07" w:rsidRDefault="36483B07" w:rsidP="36483B07">
            <w:pPr>
              <w:rPr>
                <w:sz w:val="22"/>
                <w:szCs w:val="22"/>
              </w:rPr>
            </w:pPr>
            <w:proofErr w:type="spellStart"/>
            <w:r w:rsidRPr="36483B07">
              <w:rPr>
                <w:sz w:val="22"/>
                <w:szCs w:val="22"/>
              </w:rPr>
              <w:t>Panoram</w:t>
            </w:r>
            <w:proofErr w:type="spellEnd"/>
            <w:r w:rsidRPr="36483B07">
              <w:rPr>
                <w:sz w:val="22"/>
                <w:szCs w:val="22"/>
              </w:rPr>
              <w:t xml:space="preserve"> survey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>Revisiting expectations after breaks</w:t>
            </w:r>
          </w:p>
          <w:p w:rsidR="36483B07" w:rsidRDefault="36483B07" w:rsidP="36483B07">
            <w:pPr>
              <w:rPr>
                <w:sz w:val="22"/>
                <w:szCs w:val="22"/>
              </w:rPr>
            </w:pPr>
          </w:p>
          <w:p w:rsidR="36483B07" w:rsidRDefault="36483B07" w:rsidP="36483B07">
            <w:r w:rsidRPr="36483B07">
              <w:rPr>
                <w:sz w:val="22"/>
                <w:szCs w:val="22"/>
              </w:rPr>
              <w:t>TAST</w:t>
            </w:r>
          </w:p>
          <w:p w:rsidR="36483B07" w:rsidRDefault="36483B07" w:rsidP="36483B07">
            <w:pPr>
              <w:rPr>
                <w:sz w:val="22"/>
                <w:szCs w:val="22"/>
              </w:rPr>
            </w:pPr>
          </w:p>
          <w:p w:rsidR="36483B07" w:rsidRDefault="36483B07" w:rsidP="36483B07">
            <w:r w:rsidRPr="36483B07">
              <w:rPr>
                <w:sz w:val="22"/>
                <w:szCs w:val="22"/>
              </w:rPr>
              <w:t>Safety and Security Team</w:t>
            </w:r>
          </w:p>
          <w:p w:rsidR="36483B07" w:rsidRDefault="36483B07" w:rsidP="36483B07">
            <w:pPr>
              <w:rPr>
                <w:sz w:val="22"/>
                <w:szCs w:val="22"/>
              </w:rPr>
            </w:pPr>
          </w:p>
          <w:p w:rsidR="36483B07" w:rsidRDefault="36483B07" w:rsidP="36483B07">
            <w:pPr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>Emergency Response Drills</w:t>
            </w:r>
          </w:p>
          <w:p w:rsidR="36483B07" w:rsidRDefault="36483B07" w:rsidP="36483B07">
            <w:pPr>
              <w:rPr>
                <w:sz w:val="22"/>
                <w:szCs w:val="22"/>
              </w:rPr>
            </w:pPr>
          </w:p>
          <w:p w:rsidR="36483B07" w:rsidRDefault="36483B07" w:rsidP="36483B07">
            <w:pPr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>District TIG Team</w:t>
            </w:r>
          </w:p>
          <w:p w:rsidR="36483B07" w:rsidRDefault="36483B07" w:rsidP="36483B07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265BD8" w:rsidRPr="008224BC" w:rsidRDefault="00265BD8" w:rsidP="36483B07">
            <w:pPr>
              <w:tabs>
                <w:tab w:val="left" w:pos="2340"/>
              </w:tabs>
              <w:spacing w:after="180"/>
            </w:pPr>
          </w:p>
        </w:tc>
      </w:tr>
      <w:tr w:rsidR="00A156EB" w:rsidRPr="008224BC" w:rsidTr="36483B07">
        <w:trPr>
          <w:trHeight w:val="530"/>
        </w:trPr>
        <w:tc>
          <w:tcPr>
            <w:tcW w:w="2695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 xml:space="preserve">All staff will use positive student recognition process to promote successful behaviors.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Sept- June</w:t>
            </w:r>
          </w:p>
        </w:tc>
        <w:tc>
          <w:tcPr>
            <w:tcW w:w="297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PBIS Student Data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Munn Star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Golden Lunch Tray 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pPr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>Classroom Strategies-Marble Jars, caught being good tickets, etc.</w:t>
            </w:r>
          </w:p>
        </w:tc>
        <w:tc>
          <w:tcPr>
            <w:tcW w:w="2790" w:type="dxa"/>
          </w:tcPr>
          <w:p w:rsidR="00A156EB" w:rsidRPr="008224BC" w:rsidRDefault="00A156EB" w:rsidP="36483B07">
            <w:pPr>
              <w:tabs>
                <w:tab w:val="left" w:pos="2340"/>
              </w:tabs>
              <w:spacing w:after="180"/>
            </w:pPr>
          </w:p>
        </w:tc>
      </w:tr>
      <w:tr w:rsidR="36483B07" w:rsidTr="36483B07">
        <w:trPr>
          <w:trHeight w:val="530"/>
        </w:trPr>
        <w:tc>
          <w:tcPr>
            <w:tcW w:w="2695" w:type="dxa"/>
          </w:tcPr>
          <w:p w:rsidR="36483B07" w:rsidRDefault="36483B07" w:rsidP="36483B07">
            <w:pPr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 xml:space="preserve">All staff will use the MTSS process including the </w:t>
            </w:r>
            <w:r w:rsidRPr="36483B07">
              <w:rPr>
                <w:b/>
                <w:bCs/>
                <w:sz w:val="22"/>
                <w:szCs w:val="22"/>
              </w:rPr>
              <w:t xml:space="preserve">Behavior and Data Collection Form </w:t>
            </w:r>
            <w:r w:rsidRPr="36483B07">
              <w:rPr>
                <w:sz w:val="22"/>
                <w:szCs w:val="22"/>
              </w:rPr>
              <w:t>to document and support the behavioral and social emotional needs of students.</w:t>
            </w:r>
          </w:p>
        </w:tc>
        <w:tc>
          <w:tcPr>
            <w:tcW w:w="162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r w:rsidRPr="36483B0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Sept- June</w:t>
            </w:r>
          </w:p>
        </w:tc>
        <w:tc>
          <w:tcPr>
            <w:tcW w:w="2970" w:type="dxa"/>
          </w:tcPr>
          <w:p w:rsidR="36483B07" w:rsidRDefault="36483B07" w:rsidP="36483B07">
            <w:pPr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>MTSS Process and Data</w:t>
            </w:r>
          </w:p>
          <w:p w:rsidR="36483B07" w:rsidRDefault="36483B07" w:rsidP="36483B07">
            <w:pPr>
              <w:rPr>
                <w:sz w:val="22"/>
                <w:szCs w:val="22"/>
              </w:rPr>
            </w:pPr>
          </w:p>
          <w:p w:rsidR="36483B07" w:rsidRDefault="36483B07" w:rsidP="36483B07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  <w:rPr>
                <w:sz w:val="22"/>
                <w:szCs w:val="22"/>
              </w:rPr>
            </w:pPr>
          </w:p>
        </w:tc>
      </w:tr>
    </w:tbl>
    <w:p w:rsidR="00994328" w:rsidRDefault="00994328" w:rsidP="000912E1">
      <w:pPr>
        <w:rPr>
          <w:b/>
        </w:rPr>
      </w:pPr>
    </w:p>
    <w:p w:rsidR="00994328" w:rsidRDefault="00994328" w:rsidP="000912E1">
      <w:pPr>
        <w:rPr>
          <w:b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B931F4" w:rsidRDefault="00B931F4" w:rsidP="000912E1">
      <w:pPr>
        <w:rPr>
          <w:b/>
          <w:bCs/>
        </w:rPr>
      </w:pPr>
    </w:p>
    <w:p w:rsidR="000912E1" w:rsidRPr="007427F7" w:rsidRDefault="008E6668" w:rsidP="000912E1">
      <w:pPr>
        <w:rPr>
          <w:i/>
        </w:rPr>
      </w:pPr>
      <w:r>
        <w:rPr>
          <w:b/>
          <w:bCs/>
        </w:rPr>
        <w:t xml:space="preserve">Munn </w:t>
      </w:r>
      <w:r w:rsidR="00347D9B" w:rsidRPr="36056667">
        <w:rPr>
          <w:b/>
          <w:bCs/>
        </w:rPr>
        <w:t>Building Plan for the 20</w:t>
      </w:r>
      <w:r w:rsidR="00347D9B">
        <w:rPr>
          <w:b/>
          <w:bCs/>
        </w:rPr>
        <w:t>23</w:t>
      </w:r>
      <w:r w:rsidR="00347D9B" w:rsidRPr="36056667">
        <w:rPr>
          <w:b/>
          <w:bCs/>
        </w:rPr>
        <w:t xml:space="preserve"> - 202</w:t>
      </w:r>
      <w:r w:rsidR="00347D9B">
        <w:rPr>
          <w:b/>
          <w:bCs/>
        </w:rPr>
        <w:t>4</w:t>
      </w:r>
      <w:r w:rsidR="00347D9B" w:rsidRPr="36056667">
        <w:rPr>
          <w:b/>
          <w:bCs/>
        </w:rPr>
        <w:t xml:space="preserve"> School Year       </w:t>
      </w:r>
      <w:r w:rsidR="00347D9B">
        <w:rPr>
          <w:b/>
          <w:bCs/>
        </w:rPr>
        <w:t xml:space="preserve">    </w:t>
      </w:r>
      <w:r w:rsidR="00347D9B" w:rsidRPr="36056667">
        <w:rPr>
          <w:b/>
          <w:bCs/>
        </w:rPr>
        <w:t xml:space="preserve">    </w:t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0912E1">
        <w:rPr>
          <w:b/>
          <w:bCs/>
        </w:rPr>
        <w:tab/>
      </w:r>
      <w:r w:rsidR="000912E1" w:rsidRPr="007427F7">
        <w:rPr>
          <w:b/>
        </w:rPr>
        <w:t>STRATEGIC GOAL ACTION PLAN</w:t>
      </w:r>
    </w:p>
    <w:p w:rsidR="00FE418D" w:rsidRPr="007427F7" w:rsidRDefault="00FE418D" w:rsidP="00FE418D">
      <w:pPr>
        <w:jc w:val="center"/>
        <w:rPr>
          <w:i/>
        </w:rPr>
      </w:pPr>
    </w:p>
    <w:p w:rsidR="00C64DD7" w:rsidRPr="00C64DD7" w:rsidRDefault="00C64DD7" w:rsidP="00C64DD7">
      <w:pPr>
        <w:ind w:right="795"/>
        <w:textAlignment w:val="baseline"/>
        <w:rPr>
          <w:rFonts w:ascii="Segoe UI" w:hAnsi="Segoe UI" w:cs="Segoe UI"/>
          <w:sz w:val="18"/>
          <w:szCs w:val="18"/>
        </w:rPr>
      </w:pPr>
      <w:r w:rsidRPr="00C64DD7">
        <w:rPr>
          <w:b/>
          <w:bCs/>
        </w:rPr>
        <w:t xml:space="preserve">Goal: </w:t>
      </w:r>
      <w:r w:rsidR="008E6668">
        <w:rPr>
          <w:i/>
          <w:iCs/>
        </w:rPr>
        <w:t>Munn</w:t>
      </w:r>
      <w:r w:rsidR="00A156EB" w:rsidRPr="00A156EB">
        <w:rPr>
          <w:i/>
          <w:iCs/>
        </w:rPr>
        <w:t xml:space="preserve"> Elementary School will build a collective understanding of what cognitive engagement looks like and work to define it developmentally at the elementary level.</w:t>
      </w:r>
    </w:p>
    <w:p w:rsidR="00C64DD7" w:rsidRPr="00C64DD7" w:rsidRDefault="00C64DD7" w:rsidP="00C64DD7">
      <w:pPr>
        <w:textAlignment w:val="baseline"/>
        <w:rPr>
          <w:rFonts w:ascii="Segoe UI" w:hAnsi="Segoe UI" w:cs="Segoe UI"/>
          <w:sz w:val="18"/>
          <w:szCs w:val="18"/>
        </w:rPr>
      </w:pPr>
      <w:r w:rsidRPr="00C64DD7">
        <w:t> </w:t>
      </w:r>
    </w:p>
    <w:p w:rsidR="00C64DD7" w:rsidRPr="00C64DD7" w:rsidRDefault="00C64DD7" w:rsidP="00C64DD7">
      <w:pPr>
        <w:textAlignment w:val="baseline"/>
        <w:rPr>
          <w:rFonts w:ascii="Segoe UI" w:hAnsi="Segoe UI" w:cs="Segoe UI"/>
          <w:sz w:val="18"/>
          <w:szCs w:val="18"/>
        </w:rPr>
      </w:pPr>
      <w:r w:rsidRPr="00C64DD7">
        <w:t> </w:t>
      </w:r>
      <w:r w:rsidRPr="00C64DD7">
        <w:rPr>
          <w:b/>
          <w:bCs/>
        </w:rPr>
        <w:t>Target(s): </w:t>
      </w:r>
      <w:r w:rsidRPr="00C64DD7">
        <w:t>   </w:t>
      </w:r>
    </w:p>
    <w:p w:rsidR="00347D9B" w:rsidRPr="00C64DD7" w:rsidRDefault="00A156EB" w:rsidP="007D301C">
      <w:pPr>
        <w:numPr>
          <w:ilvl w:val="0"/>
          <w:numId w:val="18"/>
        </w:numPr>
        <w:textAlignment w:val="baseline"/>
      </w:pPr>
      <w:r>
        <w:t xml:space="preserve">Engage in professional learning and exploration of academic cognitive engagement </w:t>
      </w:r>
      <w:r w:rsidR="002F45E9">
        <w:t>(s</w:t>
      </w:r>
      <w:r w:rsidR="007D301C">
        <w:t xml:space="preserve">tudent and teacher strategies) </w:t>
      </w:r>
      <w:r w:rsidR="007D301C" w:rsidRPr="007D301C">
        <w:t xml:space="preserve">through the lens of </w:t>
      </w:r>
      <w:r w:rsidR="007D301C">
        <w:t>Diversity, Equity and Inclusion</w:t>
      </w:r>
      <w:r w:rsidR="002F45E9">
        <w:t>.</w:t>
      </w:r>
    </w:p>
    <w:p w:rsidR="00C64DD7" w:rsidRPr="00C64DD7" w:rsidRDefault="00C64DD7" w:rsidP="006F34EF">
      <w:pPr>
        <w:ind w:left="360"/>
        <w:textAlignment w:val="baseline"/>
      </w:pPr>
    </w:p>
    <w:p w:rsidR="00C64DD7" w:rsidRPr="00254599" w:rsidRDefault="00C64DD7" w:rsidP="00C64DD7">
      <w:pPr>
        <w:ind w:right="795"/>
        <w:textAlignment w:val="baseline"/>
        <w:rPr>
          <w:rFonts w:ascii="Segoe UI" w:hAnsi="Segoe UI" w:cs="Segoe UI"/>
          <w:sz w:val="18"/>
          <w:szCs w:val="18"/>
        </w:rPr>
      </w:pPr>
      <w:r w:rsidRPr="00C64DD7">
        <w:rPr>
          <w:b/>
          <w:bCs/>
        </w:rPr>
        <w:t xml:space="preserve">Strategic Focus 3:  </w:t>
      </w:r>
      <w:r w:rsidRPr="00254599">
        <w:rPr>
          <w:i/>
          <w:iCs/>
        </w:rPr>
        <w:t>Academic Exc</w:t>
      </w:r>
      <w:r w:rsidR="002F45E9">
        <w:rPr>
          <w:i/>
          <w:iCs/>
        </w:rPr>
        <w:t>ellence</w:t>
      </w:r>
    </w:p>
    <w:p w:rsidR="00C64DD7" w:rsidRPr="00C64DD7" w:rsidRDefault="00C64DD7" w:rsidP="00C64DD7">
      <w:pPr>
        <w:textAlignment w:val="baseline"/>
        <w:rPr>
          <w:rFonts w:ascii="Segoe UI" w:hAnsi="Segoe UI" w:cs="Segoe UI"/>
          <w:sz w:val="18"/>
          <w:szCs w:val="18"/>
        </w:rPr>
      </w:pPr>
    </w:p>
    <w:p w:rsidR="00FE418D" w:rsidRPr="007427F7" w:rsidRDefault="00FE418D" w:rsidP="00FE418D">
      <w:pPr>
        <w:spacing w:after="180"/>
        <w:ind w:right="90"/>
      </w:pPr>
      <w:r w:rsidRPr="007427F7">
        <w:rPr>
          <w:b/>
        </w:rPr>
        <w:t xml:space="preserve">Strategies that will be used: </w:t>
      </w:r>
    </w:p>
    <w:tbl>
      <w:tblPr>
        <w:tblStyle w:val="TableGrid"/>
        <w:tblW w:w="13045" w:type="dxa"/>
        <w:tblLayout w:type="fixed"/>
        <w:tblLook w:val="01E0" w:firstRow="1" w:lastRow="1" w:firstColumn="1" w:lastColumn="1" w:noHBand="0" w:noVBand="0"/>
      </w:tblPr>
      <w:tblGrid>
        <w:gridCol w:w="2695"/>
        <w:gridCol w:w="1620"/>
        <w:gridCol w:w="1890"/>
        <w:gridCol w:w="1080"/>
        <w:gridCol w:w="2970"/>
        <w:gridCol w:w="2790"/>
      </w:tblGrid>
      <w:tr w:rsidR="00C64DD7" w:rsidRPr="008224BC" w:rsidTr="4516D1E0">
        <w:trPr>
          <w:trHeight w:val="854"/>
        </w:trPr>
        <w:tc>
          <w:tcPr>
            <w:tcW w:w="2695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Action step(s) initiated</w:t>
            </w:r>
          </w:p>
        </w:tc>
        <w:tc>
          <w:tcPr>
            <w:tcW w:w="1620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Person(s) responsible</w:t>
            </w:r>
          </w:p>
        </w:tc>
        <w:tc>
          <w:tcPr>
            <w:tcW w:w="1890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Who must be kept informed and/or involved?</w:t>
            </w:r>
          </w:p>
        </w:tc>
        <w:tc>
          <w:tcPr>
            <w:tcW w:w="1080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Timeline</w:t>
            </w:r>
          </w:p>
        </w:tc>
        <w:tc>
          <w:tcPr>
            <w:tcW w:w="2970" w:type="dxa"/>
            <w:vAlign w:val="center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Evidence of accomplishment for action step</w:t>
            </w:r>
          </w:p>
        </w:tc>
        <w:tc>
          <w:tcPr>
            <w:tcW w:w="2790" w:type="dxa"/>
          </w:tcPr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</w:p>
          <w:p w:rsidR="00C64DD7" w:rsidRPr="008224BC" w:rsidRDefault="00C64DD7" w:rsidP="00CA0A53">
            <w:pPr>
              <w:tabs>
                <w:tab w:val="left" w:pos="2340"/>
              </w:tabs>
              <w:spacing w:after="180"/>
              <w:jc w:val="center"/>
              <w:rPr>
                <w:b/>
                <w:sz w:val="22"/>
                <w:szCs w:val="22"/>
              </w:rPr>
            </w:pPr>
            <w:r w:rsidRPr="008224BC">
              <w:rPr>
                <w:b/>
                <w:sz w:val="22"/>
                <w:szCs w:val="22"/>
              </w:rPr>
              <w:t>Mid/End of Year Evaluations</w:t>
            </w:r>
          </w:p>
        </w:tc>
      </w:tr>
      <w:tr w:rsidR="006E5AE3" w:rsidRPr="008224BC" w:rsidTr="4516D1E0">
        <w:trPr>
          <w:trHeight w:val="530"/>
        </w:trPr>
        <w:tc>
          <w:tcPr>
            <w:tcW w:w="2695" w:type="dxa"/>
          </w:tcPr>
          <w:p w:rsidR="002F45E9" w:rsidRDefault="002F45E9" w:rsidP="002F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 baseline data relative to academic cognitive engagement. </w:t>
            </w:r>
          </w:p>
          <w:p w:rsidR="006E5AE3" w:rsidRPr="00347D9B" w:rsidRDefault="006E5AE3" w:rsidP="002F45E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 xml:space="preserve">All staff </w:t>
            </w:r>
          </w:p>
          <w:p w:rsidR="36483B07" w:rsidRDefault="36483B07" w:rsidP="36483B07">
            <w:r w:rsidRPr="36483B07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9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Sept- June</w:t>
            </w:r>
          </w:p>
        </w:tc>
        <w:tc>
          <w:tcPr>
            <w:tcW w:w="2970" w:type="dxa"/>
          </w:tcPr>
          <w:p w:rsidR="00A14700" w:rsidRPr="00347D9B" w:rsidRDefault="36483B07" w:rsidP="36483B07">
            <w:pPr>
              <w:pStyle w:val="ListParagraph"/>
              <w:tabs>
                <w:tab w:val="left" w:pos="2340"/>
              </w:tabs>
              <w:spacing w:after="180"/>
              <w:ind w:left="0"/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 xml:space="preserve">Surveys and classroom observations </w:t>
            </w:r>
          </w:p>
        </w:tc>
        <w:tc>
          <w:tcPr>
            <w:tcW w:w="2790" w:type="dxa"/>
          </w:tcPr>
          <w:p w:rsidR="006E5AE3" w:rsidRPr="00347D9B" w:rsidRDefault="006E5AE3" w:rsidP="36483B07">
            <w:pPr>
              <w:tabs>
                <w:tab w:val="left" w:pos="2340"/>
              </w:tabs>
              <w:spacing w:after="180"/>
            </w:pPr>
          </w:p>
        </w:tc>
      </w:tr>
      <w:tr w:rsidR="002F45E9" w:rsidRPr="008224BC" w:rsidTr="4516D1E0">
        <w:trPr>
          <w:trHeight w:val="530"/>
        </w:trPr>
        <w:tc>
          <w:tcPr>
            <w:tcW w:w="2695" w:type="dxa"/>
          </w:tcPr>
          <w:p w:rsidR="002F45E9" w:rsidRDefault="002F45E9" w:rsidP="002F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Coupled faculty meetings to develop common understanding, language and learning strategies relative to cognitive engagement.</w:t>
            </w:r>
          </w:p>
          <w:p w:rsidR="002F45E9" w:rsidRPr="00347D9B" w:rsidRDefault="002F45E9" w:rsidP="002F45E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 xml:space="preserve">All staff </w:t>
            </w:r>
          </w:p>
          <w:p w:rsidR="36483B07" w:rsidRDefault="36483B07" w:rsidP="36483B07">
            <w:r w:rsidRPr="36483B07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9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Sept- June</w:t>
            </w:r>
          </w:p>
        </w:tc>
        <w:tc>
          <w:tcPr>
            <w:tcW w:w="2970" w:type="dxa"/>
          </w:tcPr>
          <w:p w:rsidR="002F45E9" w:rsidRPr="00347D9B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t>District Faculty Meeting</w:t>
            </w:r>
          </w:p>
          <w:p w:rsidR="002F45E9" w:rsidRPr="00347D9B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t>Building Faculty meeting</w:t>
            </w:r>
          </w:p>
          <w:p w:rsidR="002F45E9" w:rsidRPr="00347D9B" w:rsidRDefault="002F45E9" w:rsidP="36483B07">
            <w:pPr>
              <w:tabs>
                <w:tab w:val="left" w:pos="2340"/>
              </w:tabs>
              <w:spacing w:after="180"/>
            </w:pPr>
          </w:p>
        </w:tc>
        <w:tc>
          <w:tcPr>
            <w:tcW w:w="2790" w:type="dxa"/>
          </w:tcPr>
          <w:p w:rsidR="002F45E9" w:rsidRPr="00347D9B" w:rsidRDefault="002F45E9" w:rsidP="36483B07">
            <w:pPr>
              <w:tabs>
                <w:tab w:val="left" w:pos="2340"/>
              </w:tabs>
              <w:spacing w:after="180"/>
            </w:pPr>
          </w:p>
        </w:tc>
      </w:tr>
      <w:tr w:rsidR="002F45E9" w:rsidRPr="008224BC" w:rsidTr="4516D1E0">
        <w:trPr>
          <w:trHeight w:val="530"/>
        </w:trPr>
        <w:tc>
          <w:tcPr>
            <w:tcW w:w="2695" w:type="dxa"/>
          </w:tcPr>
          <w:p w:rsidR="002F45E9" w:rsidRDefault="002F45E9" w:rsidP="002F4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 learning walks targeting cognitive engagement practices across settings and schools.</w:t>
            </w:r>
          </w:p>
          <w:p w:rsidR="002F45E9" w:rsidRPr="00347D9B" w:rsidRDefault="002F45E9" w:rsidP="002F45E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 xml:space="preserve">All staff </w:t>
            </w:r>
          </w:p>
          <w:p w:rsidR="36483B07" w:rsidRDefault="36483B07" w:rsidP="36483B07">
            <w:r w:rsidRPr="36483B07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9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>Sept- June</w:t>
            </w:r>
          </w:p>
        </w:tc>
        <w:tc>
          <w:tcPr>
            <w:tcW w:w="2970" w:type="dxa"/>
          </w:tcPr>
          <w:p w:rsidR="002F45E9" w:rsidRPr="00347D9B" w:rsidRDefault="008B636B" w:rsidP="4516D1E0">
            <w:hyperlink r:id="rId12">
              <w:r w:rsidR="4516D1E0" w:rsidRPr="4516D1E0">
                <w:rPr>
                  <w:rStyle w:val="Hyperlink"/>
                  <w:rFonts w:ascii="Helvetica" w:eastAsia="Helvetica" w:hAnsi="Helvetica" w:cs="Helvetica"/>
                  <w:color w:val="0000FF"/>
                  <w:sz w:val="28"/>
                  <w:szCs w:val="28"/>
                </w:rPr>
                <w:t>https://forms.office.com/r/ta9RjD5634</w:t>
              </w:r>
            </w:hyperlink>
          </w:p>
          <w:p w:rsidR="002F45E9" w:rsidRPr="00347D9B" w:rsidRDefault="002F45E9" w:rsidP="4516D1E0">
            <w:pPr>
              <w:tabs>
                <w:tab w:val="left" w:pos="2340"/>
              </w:tabs>
              <w:spacing w:after="180"/>
            </w:pPr>
          </w:p>
          <w:p w:rsidR="002F45E9" w:rsidRPr="00347D9B" w:rsidRDefault="4516D1E0" w:rsidP="36483B07">
            <w:pPr>
              <w:tabs>
                <w:tab w:val="left" w:pos="2340"/>
              </w:tabs>
              <w:spacing w:after="180"/>
            </w:pPr>
            <w:r w:rsidRPr="4516D1E0">
              <w:t xml:space="preserve">Liaison groups sharing what they do well and want to share with others. </w:t>
            </w:r>
          </w:p>
        </w:tc>
        <w:tc>
          <w:tcPr>
            <w:tcW w:w="2790" w:type="dxa"/>
          </w:tcPr>
          <w:p w:rsidR="002F45E9" w:rsidRPr="00347D9B" w:rsidRDefault="002F45E9" w:rsidP="36483B07">
            <w:pPr>
              <w:tabs>
                <w:tab w:val="left" w:pos="2340"/>
              </w:tabs>
              <w:spacing w:after="180"/>
            </w:pPr>
          </w:p>
        </w:tc>
      </w:tr>
      <w:tr w:rsidR="36483B07" w:rsidTr="4516D1E0">
        <w:trPr>
          <w:trHeight w:val="530"/>
        </w:trPr>
        <w:tc>
          <w:tcPr>
            <w:tcW w:w="2695" w:type="dxa"/>
          </w:tcPr>
          <w:p w:rsidR="36483B07" w:rsidRDefault="36483B07" w:rsidP="36483B07">
            <w:r w:rsidRPr="36483B07">
              <w:rPr>
                <w:sz w:val="22"/>
                <w:szCs w:val="22"/>
              </w:rPr>
              <w:t xml:space="preserve">All students will engage in enrichment clusters and enrichment experiences through student to student, staff to student, and/or community member to student connection.  </w:t>
            </w:r>
          </w:p>
        </w:tc>
        <w:tc>
          <w:tcPr>
            <w:tcW w:w="162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staff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 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All staff</w:t>
            </w:r>
          </w:p>
        </w:tc>
        <w:tc>
          <w:tcPr>
            <w:tcW w:w="108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Sept-June</w:t>
            </w:r>
          </w:p>
        </w:tc>
        <w:tc>
          <w:tcPr>
            <w:tcW w:w="2970" w:type="dxa"/>
          </w:tcPr>
          <w:p w:rsidR="36483B07" w:rsidRDefault="36483B07" w:rsidP="36483B07">
            <w:pPr>
              <w:tabs>
                <w:tab w:val="left" w:pos="2340"/>
              </w:tabs>
              <w:spacing w:after="180"/>
              <w:rPr>
                <w:sz w:val="22"/>
                <w:szCs w:val="22"/>
              </w:rPr>
            </w:pPr>
            <w:r w:rsidRPr="36483B07">
              <w:rPr>
                <w:sz w:val="22"/>
                <w:szCs w:val="22"/>
              </w:rPr>
              <w:t>Administer Interest based student survey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Sharing of student interests to guide classroom instruction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Elicit community volunteers to facilitate student learning experiences</w:t>
            </w:r>
          </w:p>
          <w:p w:rsidR="36483B07" w:rsidRDefault="36483B07" w:rsidP="36483B07">
            <w:pPr>
              <w:tabs>
                <w:tab w:val="left" w:pos="2340"/>
              </w:tabs>
              <w:spacing w:after="180"/>
            </w:pPr>
            <w:r w:rsidRPr="36483B07">
              <w:rPr>
                <w:sz w:val="22"/>
                <w:szCs w:val="22"/>
              </w:rPr>
              <w:t>One Book, One School</w:t>
            </w:r>
          </w:p>
        </w:tc>
        <w:tc>
          <w:tcPr>
            <w:tcW w:w="2790" w:type="dxa"/>
          </w:tcPr>
          <w:p w:rsidR="36483B07" w:rsidRDefault="36483B07" w:rsidP="36483B07"/>
        </w:tc>
      </w:tr>
    </w:tbl>
    <w:p w:rsidR="008B636B" w:rsidRDefault="008B636B"/>
    <w:sectPr w:rsidR="008B636B" w:rsidSect="00BD0B16">
      <w:headerReference w:type="default" r:id="rId13"/>
      <w:footerReference w:type="default" r:id="rId14"/>
      <w:pgSz w:w="15840" w:h="12240" w:orient="landscape"/>
      <w:pgMar w:top="720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6B" w:rsidRDefault="008B636B">
      <w:r>
        <w:separator/>
      </w:r>
    </w:p>
  </w:endnote>
  <w:endnote w:type="continuationSeparator" w:id="0">
    <w:p w:rsidR="008B636B" w:rsidRDefault="008B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36056667" w:rsidRDefault="36056667" w:rsidP="36056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6B" w:rsidRDefault="008B636B">
      <w:r>
        <w:separator/>
      </w:r>
    </w:p>
  </w:footnote>
  <w:footnote w:type="continuationSeparator" w:id="0">
    <w:p w:rsidR="008B636B" w:rsidRDefault="008B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36056667" w:rsidRDefault="36056667" w:rsidP="36056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F0F"/>
    <w:multiLevelType w:val="multilevel"/>
    <w:tmpl w:val="D83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B0F98"/>
    <w:multiLevelType w:val="hybridMultilevel"/>
    <w:tmpl w:val="78AA8A5A"/>
    <w:lvl w:ilvl="0" w:tplc="193EC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C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E5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D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D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2B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05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89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A00"/>
    <w:multiLevelType w:val="multilevel"/>
    <w:tmpl w:val="3D6E310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77906"/>
    <w:multiLevelType w:val="multilevel"/>
    <w:tmpl w:val="50F4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07133"/>
    <w:multiLevelType w:val="multilevel"/>
    <w:tmpl w:val="01E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F4083"/>
    <w:multiLevelType w:val="hybridMultilevel"/>
    <w:tmpl w:val="1452CDA8"/>
    <w:lvl w:ilvl="0" w:tplc="857A1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02246"/>
    <w:multiLevelType w:val="multilevel"/>
    <w:tmpl w:val="2B7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1508EE"/>
    <w:multiLevelType w:val="hybridMultilevel"/>
    <w:tmpl w:val="86120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4B5D4A"/>
    <w:multiLevelType w:val="multilevel"/>
    <w:tmpl w:val="353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744D3D"/>
    <w:multiLevelType w:val="hybridMultilevel"/>
    <w:tmpl w:val="27A0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F40FA"/>
    <w:multiLevelType w:val="hybridMultilevel"/>
    <w:tmpl w:val="E640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A41BC"/>
    <w:multiLevelType w:val="hybridMultilevel"/>
    <w:tmpl w:val="051AF216"/>
    <w:lvl w:ilvl="0" w:tplc="C7883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B4EAD"/>
    <w:multiLevelType w:val="multilevel"/>
    <w:tmpl w:val="200CD79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43130C"/>
    <w:multiLevelType w:val="multilevel"/>
    <w:tmpl w:val="D33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43CFB"/>
    <w:multiLevelType w:val="hybridMultilevel"/>
    <w:tmpl w:val="3678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4BCB"/>
    <w:multiLevelType w:val="hybridMultilevel"/>
    <w:tmpl w:val="DF34687E"/>
    <w:lvl w:ilvl="0" w:tplc="0A049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317DD"/>
    <w:multiLevelType w:val="hybridMultilevel"/>
    <w:tmpl w:val="827A1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85253"/>
    <w:multiLevelType w:val="hybridMultilevel"/>
    <w:tmpl w:val="52445188"/>
    <w:lvl w:ilvl="0" w:tplc="49826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26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2F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6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40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4A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4A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61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A4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52D9"/>
    <w:multiLevelType w:val="hybridMultilevel"/>
    <w:tmpl w:val="51A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F3C2E"/>
    <w:multiLevelType w:val="multilevel"/>
    <w:tmpl w:val="DF9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7707BF"/>
    <w:multiLevelType w:val="hybridMultilevel"/>
    <w:tmpl w:val="BEC62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F47A1"/>
    <w:multiLevelType w:val="hybridMultilevel"/>
    <w:tmpl w:val="646C0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A59C8"/>
    <w:multiLevelType w:val="hybridMultilevel"/>
    <w:tmpl w:val="500AE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C76A18"/>
    <w:multiLevelType w:val="hybridMultilevel"/>
    <w:tmpl w:val="F73C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96C19"/>
    <w:multiLevelType w:val="hybridMultilevel"/>
    <w:tmpl w:val="1AA80A8E"/>
    <w:lvl w:ilvl="0" w:tplc="40AE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4A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02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2C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26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4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E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4E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F7"/>
    <w:multiLevelType w:val="hybridMultilevel"/>
    <w:tmpl w:val="5082F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DE4F79"/>
    <w:multiLevelType w:val="hybridMultilevel"/>
    <w:tmpl w:val="5E9AA8B8"/>
    <w:lvl w:ilvl="0" w:tplc="AD008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52049"/>
    <w:multiLevelType w:val="hybridMultilevel"/>
    <w:tmpl w:val="9F6C7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1"/>
  </w:num>
  <w:num w:numId="5">
    <w:abstractNumId w:val="2"/>
  </w:num>
  <w:num w:numId="6">
    <w:abstractNumId w:val="14"/>
  </w:num>
  <w:num w:numId="7">
    <w:abstractNumId w:val="23"/>
  </w:num>
  <w:num w:numId="8">
    <w:abstractNumId w:val="19"/>
  </w:num>
  <w:num w:numId="9">
    <w:abstractNumId w:val="7"/>
  </w:num>
  <w:num w:numId="10">
    <w:abstractNumId w:val="3"/>
  </w:num>
  <w:num w:numId="11">
    <w:abstractNumId w:val="0"/>
  </w:num>
  <w:num w:numId="12">
    <w:abstractNumId w:val="26"/>
  </w:num>
  <w:num w:numId="13">
    <w:abstractNumId w:val="5"/>
  </w:num>
  <w:num w:numId="14">
    <w:abstractNumId w:val="18"/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  <w:num w:numId="19">
    <w:abstractNumId w:val="8"/>
  </w:num>
  <w:num w:numId="20">
    <w:abstractNumId w:val="6"/>
  </w:num>
  <w:num w:numId="21">
    <w:abstractNumId w:val="25"/>
  </w:num>
  <w:num w:numId="22">
    <w:abstractNumId w:val="16"/>
  </w:num>
  <w:num w:numId="23">
    <w:abstractNumId w:val="27"/>
  </w:num>
  <w:num w:numId="24">
    <w:abstractNumId w:val="21"/>
  </w:num>
  <w:num w:numId="25">
    <w:abstractNumId w:val="10"/>
  </w:num>
  <w:num w:numId="26">
    <w:abstractNumId w:val="22"/>
  </w:num>
  <w:num w:numId="27">
    <w:abstractNumId w:val="20"/>
  </w:num>
  <w:num w:numId="28">
    <w:abstractNumId w:val="4"/>
  </w:num>
  <w:num w:numId="29">
    <w:abstractNumId w:val="9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DD"/>
    <w:rsid w:val="00027DB1"/>
    <w:rsid w:val="0007595A"/>
    <w:rsid w:val="000761C7"/>
    <w:rsid w:val="000912E1"/>
    <w:rsid w:val="000D38CF"/>
    <w:rsid w:val="000D3A8C"/>
    <w:rsid w:val="000E5F98"/>
    <w:rsid w:val="0010367F"/>
    <w:rsid w:val="0014303E"/>
    <w:rsid w:val="00146E4F"/>
    <w:rsid w:val="00155EDB"/>
    <w:rsid w:val="001A31F7"/>
    <w:rsid w:val="001B1E87"/>
    <w:rsid w:val="001D0FB6"/>
    <w:rsid w:val="001E353E"/>
    <w:rsid w:val="001E4009"/>
    <w:rsid w:val="001E5B26"/>
    <w:rsid w:val="001F3D3E"/>
    <w:rsid w:val="00205505"/>
    <w:rsid w:val="0020795E"/>
    <w:rsid w:val="00217B6A"/>
    <w:rsid w:val="002214D3"/>
    <w:rsid w:val="0022515F"/>
    <w:rsid w:val="00236167"/>
    <w:rsid w:val="00241097"/>
    <w:rsid w:val="00254599"/>
    <w:rsid w:val="00265BD8"/>
    <w:rsid w:val="002A01BF"/>
    <w:rsid w:val="002C0856"/>
    <w:rsid w:val="002F45E9"/>
    <w:rsid w:val="00305BC0"/>
    <w:rsid w:val="0032666C"/>
    <w:rsid w:val="00330B89"/>
    <w:rsid w:val="003315F4"/>
    <w:rsid w:val="00347D9B"/>
    <w:rsid w:val="003705BB"/>
    <w:rsid w:val="0038577A"/>
    <w:rsid w:val="00397F47"/>
    <w:rsid w:val="003B12B1"/>
    <w:rsid w:val="003B63B6"/>
    <w:rsid w:val="003C4FCD"/>
    <w:rsid w:val="003E7631"/>
    <w:rsid w:val="004154DD"/>
    <w:rsid w:val="004258A1"/>
    <w:rsid w:val="00446CF1"/>
    <w:rsid w:val="004500F3"/>
    <w:rsid w:val="00465A49"/>
    <w:rsid w:val="00476CC5"/>
    <w:rsid w:val="00482585"/>
    <w:rsid w:val="0049595C"/>
    <w:rsid w:val="004B1D1D"/>
    <w:rsid w:val="004D2E41"/>
    <w:rsid w:val="00505F4C"/>
    <w:rsid w:val="005277D6"/>
    <w:rsid w:val="00533F6F"/>
    <w:rsid w:val="00554FE0"/>
    <w:rsid w:val="00556257"/>
    <w:rsid w:val="00564E0A"/>
    <w:rsid w:val="00577822"/>
    <w:rsid w:val="00592741"/>
    <w:rsid w:val="00593AAB"/>
    <w:rsid w:val="00597749"/>
    <w:rsid w:val="005A35BF"/>
    <w:rsid w:val="005D5EF4"/>
    <w:rsid w:val="00600BFB"/>
    <w:rsid w:val="0060123A"/>
    <w:rsid w:val="00614901"/>
    <w:rsid w:val="006215F8"/>
    <w:rsid w:val="00635D6C"/>
    <w:rsid w:val="0067040D"/>
    <w:rsid w:val="006A12D7"/>
    <w:rsid w:val="006A3E30"/>
    <w:rsid w:val="006B1746"/>
    <w:rsid w:val="006B232A"/>
    <w:rsid w:val="006B7083"/>
    <w:rsid w:val="006B71F8"/>
    <w:rsid w:val="006B7C63"/>
    <w:rsid w:val="006D2584"/>
    <w:rsid w:val="006D4DA0"/>
    <w:rsid w:val="006E4EF0"/>
    <w:rsid w:val="006E5AE3"/>
    <w:rsid w:val="006F1391"/>
    <w:rsid w:val="006F34EF"/>
    <w:rsid w:val="00704089"/>
    <w:rsid w:val="00727C2A"/>
    <w:rsid w:val="00744CB9"/>
    <w:rsid w:val="00761A53"/>
    <w:rsid w:val="007759BD"/>
    <w:rsid w:val="00783886"/>
    <w:rsid w:val="00784D83"/>
    <w:rsid w:val="00792445"/>
    <w:rsid w:val="00794435"/>
    <w:rsid w:val="007A5C0E"/>
    <w:rsid w:val="007B0D35"/>
    <w:rsid w:val="007B33FC"/>
    <w:rsid w:val="007D1026"/>
    <w:rsid w:val="007D301C"/>
    <w:rsid w:val="007E38BC"/>
    <w:rsid w:val="007F66D6"/>
    <w:rsid w:val="007F70BB"/>
    <w:rsid w:val="00802882"/>
    <w:rsid w:val="0080608B"/>
    <w:rsid w:val="00816114"/>
    <w:rsid w:val="00817657"/>
    <w:rsid w:val="008224BC"/>
    <w:rsid w:val="008350C3"/>
    <w:rsid w:val="00840A3C"/>
    <w:rsid w:val="00845868"/>
    <w:rsid w:val="008830A0"/>
    <w:rsid w:val="0089108D"/>
    <w:rsid w:val="00893DA2"/>
    <w:rsid w:val="008A2DCF"/>
    <w:rsid w:val="008B636B"/>
    <w:rsid w:val="008D0E8B"/>
    <w:rsid w:val="008D3887"/>
    <w:rsid w:val="008E6668"/>
    <w:rsid w:val="00904603"/>
    <w:rsid w:val="00913B2B"/>
    <w:rsid w:val="009144F5"/>
    <w:rsid w:val="0092170C"/>
    <w:rsid w:val="00933C72"/>
    <w:rsid w:val="009366D8"/>
    <w:rsid w:val="00940682"/>
    <w:rsid w:val="0095113E"/>
    <w:rsid w:val="009863D9"/>
    <w:rsid w:val="00994328"/>
    <w:rsid w:val="009A24D5"/>
    <w:rsid w:val="009C4509"/>
    <w:rsid w:val="00A10DA9"/>
    <w:rsid w:val="00A14700"/>
    <w:rsid w:val="00A156EB"/>
    <w:rsid w:val="00A22B3B"/>
    <w:rsid w:val="00A31582"/>
    <w:rsid w:val="00A322F5"/>
    <w:rsid w:val="00A410F6"/>
    <w:rsid w:val="00A5170F"/>
    <w:rsid w:val="00A573ED"/>
    <w:rsid w:val="00A710FA"/>
    <w:rsid w:val="00A76EFA"/>
    <w:rsid w:val="00AB5783"/>
    <w:rsid w:val="00AC05C9"/>
    <w:rsid w:val="00AD75FA"/>
    <w:rsid w:val="00AE31CC"/>
    <w:rsid w:val="00AE4DD6"/>
    <w:rsid w:val="00B15F0B"/>
    <w:rsid w:val="00B20AEE"/>
    <w:rsid w:val="00B23291"/>
    <w:rsid w:val="00B30F6F"/>
    <w:rsid w:val="00B373B6"/>
    <w:rsid w:val="00B74F15"/>
    <w:rsid w:val="00B80371"/>
    <w:rsid w:val="00B8043D"/>
    <w:rsid w:val="00B81041"/>
    <w:rsid w:val="00B931F4"/>
    <w:rsid w:val="00B95F96"/>
    <w:rsid w:val="00BA42F2"/>
    <w:rsid w:val="00BB51E5"/>
    <w:rsid w:val="00BD0B16"/>
    <w:rsid w:val="00BD40B0"/>
    <w:rsid w:val="00BE4129"/>
    <w:rsid w:val="00BE5BE0"/>
    <w:rsid w:val="00BF1CDD"/>
    <w:rsid w:val="00BF5E2E"/>
    <w:rsid w:val="00C31C13"/>
    <w:rsid w:val="00C329CE"/>
    <w:rsid w:val="00C35F04"/>
    <w:rsid w:val="00C440AF"/>
    <w:rsid w:val="00C46417"/>
    <w:rsid w:val="00C476F5"/>
    <w:rsid w:val="00C55616"/>
    <w:rsid w:val="00C64DD7"/>
    <w:rsid w:val="00C64EB7"/>
    <w:rsid w:val="00C71432"/>
    <w:rsid w:val="00C75B60"/>
    <w:rsid w:val="00C828DD"/>
    <w:rsid w:val="00C86482"/>
    <w:rsid w:val="00CD1B94"/>
    <w:rsid w:val="00CE1288"/>
    <w:rsid w:val="00CE1578"/>
    <w:rsid w:val="00CE3E36"/>
    <w:rsid w:val="00CF7464"/>
    <w:rsid w:val="00D01F26"/>
    <w:rsid w:val="00D17EAA"/>
    <w:rsid w:val="00D2763E"/>
    <w:rsid w:val="00D64070"/>
    <w:rsid w:val="00D65F31"/>
    <w:rsid w:val="00D73416"/>
    <w:rsid w:val="00D742C6"/>
    <w:rsid w:val="00D872B8"/>
    <w:rsid w:val="00DA79E2"/>
    <w:rsid w:val="00DB4E3C"/>
    <w:rsid w:val="00DB5449"/>
    <w:rsid w:val="00DC47C6"/>
    <w:rsid w:val="00DD3250"/>
    <w:rsid w:val="00DD33AC"/>
    <w:rsid w:val="00DE11A4"/>
    <w:rsid w:val="00DF5FFE"/>
    <w:rsid w:val="00E019FF"/>
    <w:rsid w:val="00E03046"/>
    <w:rsid w:val="00E17538"/>
    <w:rsid w:val="00E20184"/>
    <w:rsid w:val="00E579EE"/>
    <w:rsid w:val="00EA111D"/>
    <w:rsid w:val="00EE186A"/>
    <w:rsid w:val="00EE321C"/>
    <w:rsid w:val="00EE553A"/>
    <w:rsid w:val="00EE5B9A"/>
    <w:rsid w:val="00EF6DDF"/>
    <w:rsid w:val="00F06B7F"/>
    <w:rsid w:val="00F106CF"/>
    <w:rsid w:val="00F14989"/>
    <w:rsid w:val="00F17722"/>
    <w:rsid w:val="00F321CE"/>
    <w:rsid w:val="00F3643E"/>
    <w:rsid w:val="00FA60FE"/>
    <w:rsid w:val="00FB5DD1"/>
    <w:rsid w:val="00FC322B"/>
    <w:rsid w:val="00FC58EE"/>
    <w:rsid w:val="00FD36C1"/>
    <w:rsid w:val="00FD52CD"/>
    <w:rsid w:val="00FE418D"/>
    <w:rsid w:val="00FF79EE"/>
    <w:rsid w:val="169A7B53"/>
    <w:rsid w:val="16A5ECE4"/>
    <w:rsid w:val="36056667"/>
    <w:rsid w:val="36483B07"/>
    <w:rsid w:val="3B5B6FF6"/>
    <w:rsid w:val="4516D1E0"/>
    <w:rsid w:val="694C1984"/>
    <w:rsid w:val="7D9BD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303B"/>
  <w15:chartTrackingRefBased/>
  <w15:docId w15:val="{A5AF507E-93BF-4F89-8808-86D93E4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154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54DD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E3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D1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4599"/>
  </w:style>
  <w:style w:type="character" w:customStyle="1" w:styleId="eop">
    <w:name w:val="eop"/>
    <w:basedOn w:val="DefaultParagraphFont"/>
    <w:rsid w:val="00254599"/>
  </w:style>
  <w:style w:type="paragraph" w:customStyle="1" w:styleId="paragraph">
    <w:name w:val="paragraph"/>
    <w:basedOn w:val="Normal"/>
    <w:rsid w:val="002545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forms.office.com%2Fr%2Fta9RjD5634&amp;data=05%7C01%7Cmcanny%40spencerportschools.org%7Cc3ba733f33984759276908dbb2c671be%7C90b746025bca48039e05d3732ec66b4e%7C0%7C0%7C638300337645090781%7CUnknown%7CTWFpbGZsb3d8eyJWIjoiMC4wLjAwMDAiLCJQIjoiV2luMzIiLCJBTiI6Ik1haWwiLCJXVCI6Mn0%3D%7C7000%7C%7C%7C&amp;sdata=8A1KOOgeZtUBchE8d746eodYeV9FZnWIGgrB8MArcG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c40e83-be6a-4f91-bcb3-cdfe73d34f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27456BD42342A80E654022A6C830" ma:contentTypeVersion="15" ma:contentTypeDescription="Create a new document." ma:contentTypeScope="" ma:versionID="aeb3165efcc9b32f77d1dbfbc109fda7">
  <xsd:schema xmlns:xsd="http://www.w3.org/2001/XMLSchema" xmlns:xs="http://www.w3.org/2001/XMLSchema" xmlns:p="http://schemas.microsoft.com/office/2006/metadata/properties" xmlns:ns3="bbc3d6be-65d7-4a99-9bb5-b96af4cfe066" xmlns:ns4="d2c40e83-be6a-4f91-bcb3-cdfe73d34f9c" targetNamespace="http://schemas.microsoft.com/office/2006/metadata/properties" ma:root="true" ma:fieldsID="4227c7bb63b1578a93cb7c091e73d905" ns3:_="" ns4:_="">
    <xsd:import namespace="bbc3d6be-65d7-4a99-9bb5-b96af4cfe066"/>
    <xsd:import namespace="d2c40e83-be6a-4f91-bcb3-cdfe73d34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d6be-65d7-4a99-9bb5-b96af4cfe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0e83-be6a-4f91-bcb3-cdfe73d34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A394-5B16-4C74-9C25-F3F5B6AD45A6}">
  <ds:schemaRefs>
    <ds:schemaRef ds:uri="http://schemas.microsoft.com/office/2006/metadata/properties"/>
    <ds:schemaRef ds:uri="http://schemas.microsoft.com/office/infopath/2007/PartnerControls"/>
    <ds:schemaRef ds:uri="d2c40e83-be6a-4f91-bcb3-cdfe73d34f9c"/>
  </ds:schemaRefs>
</ds:datastoreItem>
</file>

<file path=customXml/itemProps2.xml><?xml version="1.0" encoding="utf-8"?>
<ds:datastoreItem xmlns:ds="http://schemas.openxmlformats.org/officeDocument/2006/customXml" ds:itemID="{C04263A7-156E-4BF2-A2D1-59948EA8D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F1458-07FA-4EFE-81A2-500F57D3B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d6be-65d7-4a99-9bb5-b96af4cfe066"/>
    <ds:schemaRef ds:uri="d2c40e83-be6a-4f91-bcb3-cdfe73d34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A205F-ECF8-4390-AF92-78B572FE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Zinkiewich</dc:creator>
  <cp:keywords/>
  <dc:description/>
  <cp:lastModifiedBy>Guest User</cp:lastModifiedBy>
  <cp:revision>7</cp:revision>
  <dcterms:created xsi:type="dcterms:W3CDTF">2023-08-09T16:31:00Z</dcterms:created>
  <dcterms:modified xsi:type="dcterms:W3CDTF">2023-10-13T19:11:00Z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0x0101002B8727456BD42342A80E654022A6C830</vt:lpwstr>
  </property>
</Properties>
</file>